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107A3" w14:textId="477E4DE5" w:rsidR="000458A6" w:rsidRPr="00551011" w:rsidRDefault="001D42BF" w:rsidP="000458A6">
      <w:pPr>
        <w:pStyle w:val="Heading1"/>
        <w:rPr>
          <w:rFonts w:eastAsiaTheme="minorHAnsi"/>
          <w:b/>
          <w:bCs w:val="0"/>
          <w:lang w:val="en-US"/>
        </w:rPr>
      </w:pPr>
      <w:r w:rsidRPr="00551011">
        <w:rPr>
          <w:rFonts w:eastAsiaTheme="minorHAnsi"/>
          <w:b/>
          <w:bCs w:val="0"/>
          <w:lang w:val="en-US"/>
        </w:rPr>
        <w:t>Terms of Reference</w:t>
      </w:r>
    </w:p>
    <w:p w14:paraId="5AF06370" w14:textId="5FAB2F8F" w:rsidR="005C5A60" w:rsidRPr="00551011" w:rsidRDefault="005C5A60" w:rsidP="00C42A5F">
      <w:pPr>
        <w:pStyle w:val="Heading1"/>
        <w:rPr>
          <w:rFonts w:eastAsiaTheme="minorHAnsi"/>
          <w:b/>
          <w:bCs w:val="0"/>
          <w:lang w:val="en-US"/>
        </w:rPr>
      </w:pPr>
      <w:r w:rsidRPr="00551011">
        <w:rPr>
          <w:b/>
          <w:bCs w:val="0"/>
          <w:lang w:val="en"/>
        </w:rPr>
        <w:t xml:space="preserve">Contracting </w:t>
      </w:r>
      <w:r w:rsidR="002F71F7" w:rsidRPr="00551011">
        <w:rPr>
          <w:b/>
          <w:bCs w:val="0"/>
          <w:lang w:val="en"/>
        </w:rPr>
        <w:t>a</w:t>
      </w:r>
      <w:r w:rsidRPr="00551011">
        <w:rPr>
          <w:b/>
          <w:bCs w:val="0"/>
          <w:lang w:val="en"/>
        </w:rPr>
        <w:t xml:space="preserve"> consultancy </w:t>
      </w:r>
      <w:r w:rsidR="002F71F7" w:rsidRPr="00551011">
        <w:rPr>
          <w:b/>
          <w:bCs w:val="0"/>
          <w:lang w:val="en"/>
        </w:rPr>
        <w:t>to</w:t>
      </w:r>
      <w:r w:rsidRPr="00551011">
        <w:rPr>
          <w:b/>
          <w:bCs w:val="0"/>
          <w:lang w:val="en"/>
        </w:rPr>
        <w:t xml:space="preserve"> estimat</w:t>
      </w:r>
      <w:r w:rsidR="002F71F7" w:rsidRPr="00551011">
        <w:rPr>
          <w:b/>
          <w:bCs w:val="0"/>
          <w:lang w:val="en"/>
        </w:rPr>
        <w:t>e</w:t>
      </w:r>
      <w:r w:rsidRPr="00551011">
        <w:rPr>
          <w:b/>
          <w:bCs w:val="0"/>
          <w:lang w:val="en"/>
        </w:rPr>
        <w:t xml:space="preserve"> indirect beneficiaries for system change programs in </w:t>
      </w:r>
      <w:r w:rsidR="005C5FDB">
        <w:rPr>
          <w:b/>
          <w:bCs w:val="0"/>
          <w:lang w:val="en"/>
        </w:rPr>
        <w:t>Asia Region</w:t>
      </w:r>
    </w:p>
    <w:p w14:paraId="7C68FF08" w14:textId="6E87C037" w:rsidR="000458A6" w:rsidRPr="005C5A60" w:rsidRDefault="001D42BF" w:rsidP="000458A6">
      <w:pPr>
        <w:pStyle w:val="Heading2"/>
        <w:rPr>
          <w:rFonts w:eastAsiaTheme="minorHAnsi"/>
          <w:lang w:val="en-US"/>
        </w:rPr>
      </w:pPr>
      <w:r>
        <w:rPr>
          <w:rFonts w:eastAsiaTheme="minorHAnsi"/>
          <w:lang w:val="en-US"/>
        </w:rPr>
        <w:t>Justification</w:t>
      </w:r>
    </w:p>
    <w:p w14:paraId="54752993" w14:textId="19C512A9" w:rsidR="000458A6" w:rsidRPr="000458A6" w:rsidRDefault="000458A6" w:rsidP="000458A6">
      <w:pPr>
        <w:jc w:val="both"/>
        <w:rPr>
          <w:lang w:val="en-US"/>
        </w:rPr>
      </w:pPr>
      <w:r w:rsidRPr="000458A6">
        <w:rPr>
          <w:lang w:val="en-US"/>
        </w:rPr>
        <w:t>Heifer International is a global non-profit non-governmental organization (NGO) whose mission is to work with communities around the world to eradicate hunger and poverty and care for the Earth through sustainable development. The organization seeks to promote self-sufficiency and economic sustainability by providing farm animals, training in sustainable agricultural practices, and support for small business creation. The "Passing on the Gift® (</w:t>
      </w:r>
      <w:proofErr w:type="spellStart"/>
      <w:r w:rsidRPr="000458A6">
        <w:rPr>
          <w:lang w:val="en-US"/>
        </w:rPr>
        <w:t>PoG</w:t>
      </w:r>
      <w:proofErr w:type="spellEnd"/>
      <w:r w:rsidRPr="000458A6">
        <w:rPr>
          <w:lang w:val="en-US"/>
        </w:rPr>
        <w:t xml:space="preserve">") approach is central to </w:t>
      </w:r>
      <w:r w:rsidR="00D57775">
        <w:rPr>
          <w:lang w:val="en-US"/>
        </w:rPr>
        <w:t>Heifer’s</w:t>
      </w:r>
      <w:r w:rsidRPr="000458A6">
        <w:rPr>
          <w:lang w:val="en-US"/>
        </w:rPr>
        <w:t xml:space="preserve"> strategy, as it fosters solidarity and collaboration among beneficiary families. </w:t>
      </w:r>
      <w:r w:rsidR="00D57775">
        <w:rPr>
          <w:lang w:val="en-US"/>
        </w:rPr>
        <w:t>Heifer</w:t>
      </w:r>
      <w:r w:rsidRPr="000458A6">
        <w:rPr>
          <w:lang w:val="en-US"/>
        </w:rPr>
        <w:t xml:space="preserve"> currently uses multipliers to estimate households that have benefited indirectly from Heifer's programs, based on the "Original Gift (OG)" or "Direct" change and </w:t>
      </w:r>
      <w:r w:rsidR="00D47160" w:rsidRPr="000458A6">
        <w:rPr>
          <w:lang w:val="en-US"/>
        </w:rPr>
        <w:t>passing</w:t>
      </w:r>
      <w:r w:rsidRPr="000458A6">
        <w:rPr>
          <w:lang w:val="en-US"/>
        </w:rPr>
        <w:t xml:space="preserve"> on the Gift models.</w:t>
      </w:r>
    </w:p>
    <w:p w14:paraId="6DFFF3D0" w14:textId="618B9B58" w:rsidR="000458A6" w:rsidRPr="000458A6" w:rsidRDefault="000458A6" w:rsidP="000458A6">
      <w:pPr>
        <w:jc w:val="both"/>
        <w:rPr>
          <w:lang w:val="en-US"/>
        </w:rPr>
      </w:pPr>
      <w:r w:rsidRPr="000458A6">
        <w:rPr>
          <w:lang w:val="en-US"/>
        </w:rPr>
        <w:t xml:space="preserve">In recent years, Heifer International has undergone changes in its approach to program design and implementation, adopting a systems approach in some regions, </w:t>
      </w:r>
      <w:r w:rsidR="00D57775">
        <w:rPr>
          <w:lang w:val="en-US"/>
        </w:rPr>
        <w:t xml:space="preserve">including in </w:t>
      </w:r>
      <w:r w:rsidR="002B7AAA">
        <w:rPr>
          <w:lang w:val="en-US"/>
        </w:rPr>
        <w:t>Asia</w:t>
      </w:r>
      <w:r w:rsidRPr="000458A6">
        <w:rPr>
          <w:lang w:val="en-US"/>
        </w:rPr>
        <w:t xml:space="preserve">. Systemic programming enables Heifer to contribute to farmers, cooperatives, and </w:t>
      </w:r>
      <w:r w:rsidR="00D4357F">
        <w:rPr>
          <w:lang w:val="en-US"/>
        </w:rPr>
        <w:t xml:space="preserve">government and private sector </w:t>
      </w:r>
      <w:r w:rsidRPr="000458A6">
        <w:rPr>
          <w:lang w:val="en-US"/>
        </w:rPr>
        <w:t>actors in achieving more effective program implementation, better outcomes, and potentially broader impact. Due to these changes, the organization has revised its methodology for estimating indirect multipliers, seeking to develop an approach more compatible with systems programming.</w:t>
      </w:r>
    </w:p>
    <w:p w14:paraId="4D5F8A27" w14:textId="77777777" w:rsidR="000458A6" w:rsidRPr="000458A6" w:rsidRDefault="000458A6" w:rsidP="000458A6">
      <w:pPr>
        <w:jc w:val="both"/>
        <w:rPr>
          <w:lang w:val="en-US"/>
        </w:rPr>
      </w:pPr>
      <w:r w:rsidRPr="000458A6">
        <w:rPr>
          <w:lang w:val="en-US"/>
        </w:rPr>
        <w:t>A successfully implemented systems change project produces two effects:</w:t>
      </w:r>
    </w:p>
    <w:p w14:paraId="786DC845" w14:textId="6BF74B24" w:rsidR="000458A6" w:rsidRPr="000458A6" w:rsidRDefault="000458A6" w:rsidP="000458A6">
      <w:pPr>
        <w:jc w:val="both"/>
        <w:rPr>
          <w:lang w:val="en-US"/>
        </w:rPr>
      </w:pPr>
      <w:r w:rsidRPr="3B9A6880">
        <w:rPr>
          <w:lang w:val="en-US"/>
        </w:rPr>
        <w:t xml:space="preserve">First, some </w:t>
      </w:r>
      <w:r w:rsidR="004640DA" w:rsidRPr="3B9A6880">
        <w:rPr>
          <w:lang w:val="en-US"/>
        </w:rPr>
        <w:t xml:space="preserve">smallholder </w:t>
      </w:r>
      <w:r w:rsidRPr="3B9A6880">
        <w:rPr>
          <w:lang w:val="en-US"/>
        </w:rPr>
        <w:t xml:space="preserve">farmers or households benefit directly from receiving </w:t>
      </w:r>
      <w:r w:rsidR="004640DA" w:rsidRPr="3B9A6880">
        <w:rPr>
          <w:lang w:val="en-US"/>
        </w:rPr>
        <w:t xml:space="preserve">physical </w:t>
      </w:r>
      <w:r w:rsidRPr="3B9A6880">
        <w:rPr>
          <w:lang w:val="en-US"/>
        </w:rPr>
        <w:t xml:space="preserve">assets or services from the project or from actors with whom the project works directly, following the project plan. </w:t>
      </w:r>
    </w:p>
    <w:p w14:paraId="172BE7DA" w14:textId="312E5BF1" w:rsidR="000458A6" w:rsidRPr="000458A6" w:rsidRDefault="000458A6" w:rsidP="481C3480">
      <w:pPr>
        <w:jc w:val="both"/>
        <w:rPr>
          <w:rFonts w:ascii="Segoe UI" w:eastAsia="Segoe UI" w:hAnsi="Segoe UI" w:cs="Segoe UI"/>
          <w:color w:val="333333"/>
          <w:sz w:val="18"/>
          <w:szCs w:val="18"/>
          <w:highlight w:val="yellow"/>
          <w:lang w:val="en-US"/>
        </w:rPr>
      </w:pPr>
      <w:r w:rsidRPr="481C3480">
        <w:rPr>
          <w:lang w:val="en-US"/>
        </w:rPr>
        <w:t xml:space="preserve">Second, other </w:t>
      </w:r>
      <w:r w:rsidR="004640DA" w:rsidRPr="481C3480">
        <w:rPr>
          <w:lang w:val="en-US"/>
        </w:rPr>
        <w:t xml:space="preserve">smallholder </w:t>
      </w:r>
      <w:r w:rsidRPr="481C3480">
        <w:rPr>
          <w:lang w:val="en-US"/>
        </w:rPr>
        <w:t xml:space="preserve">farmers who do not receive direct support from the project benefit indirectly, either by imitating the direct beneficiaries (e.g. by applying new farming techniques) or because agglomeration enterprises (as input suppliers) </w:t>
      </w:r>
      <w:r w:rsidRPr="481C3480">
        <w:rPr>
          <w:rFonts w:eastAsiaTheme="minorEastAsia"/>
          <w:color w:val="000000" w:themeColor="text1"/>
          <w:lang w:val="en-US"/>
        </w:rPr>
        <w:t>offer new or improved services.</w:t>
      </w:r>
      <w:r w:rsidR="1A4AC0D0" w:rsidRPr="481C3480">
        <w:rPr>
          <w:rFonts w:eastAsiaTheme="minorEastAsia"/>
          <w:color w:val="000000" w:themeColor="text1"/>
          <w:lang w:val="en-US"/>
        </w:rPr>
        <w:t xml:space="preserve"> Other opportunities for indirect benefit include institutions supported by the project, strengthen</w:t>
      </w:r>
      <w:r w:rsidR="4F952A09" w:rsidRPr="481C3480">
        <w:rPr>
          <w:rFonts w:eastAsiaTheme="minorEastAsia"/>
          <w:color w:val="000000" w:themeColor="text1"/>
          <w:lang w:val="en-US"/>
        </w:rPr>
        <w:t>ed</w:t>
      </w:r>
      <w:r w:rsidR="1A4AC0D0" w:rsidRPr="481C3480">
        <w:rPr>
          <w:rFonts w:eastAsiaTheme="minorEastAsia"/>
          <w:color w:val="000000" w:themeColor="text1"/>
          <w:lang w:val="en-US"/>
        </w:rPr>
        <w:t xml:space="preserve"> policies, provision of new programs</w:t>
      </w:r>
      <w:r w:rsidR="390E5390" w:rsidRPr="481C3480">
        <w:rPr>
          <w:rFonts w:eastAsiaTheme="minorEastAsia"/>
          <w:color w:val="000000" w:themeColor="text1"/>
          <w:lang w:val="en-US"/>
        </w:rPr>
        <w:t>,</w:t>
      </w:r>
      <w:r w:rsidR="1A4AC0D0" w:rsidRPr="481C3480">
        <w:rPr>
          <w:rFonts w:eastAsiaTheme="minorEastAsia"/>
          <w:color w:val="000000" w:themeColor="text1"/>
          <w:lang w:val="en-US"/>
        </w:rPr>
        <w:t xml:space="preserve"> and mechanisms in coordination with national and sub-national governments.</w:t>
      </w:r>
    </w:p>
    <w:p w14:paraId="1875FD3E" w14:textId="1DE51171" w:rsidR="000458A6" w:rsidRPr="001D42BF" w:rsidRDefault="000458A6" w:rsidP="000458A6">
      <w:pPr>
        <w:jc w:val="both"/>
        <w:rPr>
          <w:lang w:val="en-US"/>
        </w:rPr>
      </w:pPr>
      <w:r w:rsidRPr="000458A6">
        <w:rPr>
          <w:lang w:val="en-US"/>
        </w:rPr>
        <w:t>To understand these effects, it is essential to establish result chains, also known as outcome pathways, that connect project interventions (activities) with the series of changes (outcomes or effects) that lead to benefits to direct and indirect beneficiaries. These results chain frameworks are essential for identifying and estimating the direct and indirect beneficiaries of projects.</w:t>
      </w:r>
    </w:p>
    <w:p w14:paraId="797D2A8E" w14:textId="77777777" w:rsidR="00882734" w:rsidRPr="00882734" w:rsidRDefault="00882734" w:rsidP="00C42A5F">
      <w:pPr>
        <w:pStyle w:val="Heading2"/>
        <w:rPr>
          <w:rFonts w:eastAsiaTheme="minorHAnsi"/>
          <w:lang w:val="en-US"/>
        </w:rPr>
      </w:pPr>
      <w:r>
        <w:rPr>
          <w:rFonts w:eastAsiaTheme="minorHAnsi"/>
        </w:rPr>
        <w:t xml:space="preserve">Objectives and Methodology of the Services </w:t>
      </w:r>
    </w:p>
    <w:p w14:paraId="55B226B0" w14:textId="16A1C6A0" w:rsidR="000458A6" w:rsidRPr="000458A6" w:rsidRDefault="000458A6" w:rsidP="481C3480">
      <w:pPr>
        <w:spacing w:line="254" w:lineRule="auto"/>
        <w:jc w:val="both"/>
        <w:rPr>
          <w:rFonts w:ascii="Calibri" w:eastAsia="Calibri" w:hAnsi="Calibri" w:cs="Calibri"/>
          <w:lang w:val="en"/>
        </w:rPr>
      </w:pPr>
      <w:r w:rsidRPr="481C3480">
        <w:rPr>
          <w:lang w:val="en"/>
        </w:rPr>
        <w:t>The Data Collection</w:t>
      </w:r>
      <w:r w:rsidR="000D5A7C" w:rsidRPr="481C3480">
        <w:rPr>
          <w:lang w:val="en"/>
        </w:rPr>
        <w:t xml:space="preserve"> (Consultant)</w:t>
      </w:r>
      <w:r w:rsidRPr="481C3480">
        <w:rPr>
          <w:lang w:val="en"/>
        </w:rPr>
        <w:t xml:space="preserve"> Team will collaborate with Heifer </w:t>
      </w:r>
      <w:r w:rsidR="00882734" w:rsidRPr="481C3480">
        <w:rPr>
          <w:lang w:val="en"/>
        </w:rPr>
        <w:t>International</w:t>
      </w:r>
      <w:r w:rsidRPr="481C3480">
        <w:rPr>
          <w:lang w:val="en"/>
        </w:rPr>
        <w:t xml:space="preserve"> and the Institute of Development Studies (IDS) to estimate the indirect beneficiaries of two projects in </w:t>
      </w:r>
      <w:r w:rsidR="002B7AAA" w:rsidRPr="481C3480">
        <w:rPr>
          <w:lang w:val="en"/>
        </w:rPr>
        <w:t>Nepal</w:t>
      </w:r>
      <w:r w:rsidRPr="481C3480">
        <w:rPr>
          <w:lang w:val="en"/>
        </w:rPr>
        <w:t xml:space="preserve"> that are in different stages of implementation. </w:t>
      </w:r>
      <w:r w:rsidR="1F703DA9" w:rsidRPr="481C3480">
        <w:rPr>
          <w:rFonts w:ascii="Calibri" w:eastAsia="Calibri" w:hAnsi="Calibri" w:cs="Calibri"/>
          <w:lang w:val="en"/>
        </w:rPr>
        <w:t xml:space="preserve"> The first project will be a mature one (</w:t>
      </w:r>
      <w:r w:rsidR="1F703DA9" w:rsidRPr="481C3480">
        <w:rPr>
          <w:rFonts w:ascii="Calibri" w:eastAsia="Calibri" w:hAnsi="Calibri" w:cs="Calibri"/>
        </w:rPr>
        <w:t xml:space="preserve">completed or </w:t>
      </w:r>
      <w:r w:rsidR="1F703DA9" w:rsidRPr="481C3480">
        <w:rPr>
          <w:rFonts w:ascii="Calibri" w:eastAsia="Calibri" w:hAnsi="Calibri" w:cs="Calibri"/>
          <w:lang w:val="en"/>
        </w:rPr>
        <w:t>at the completion phase</w:t>
      </w:r>
      <w:r w:rsidR="0254EC9F" w:rsidRPr="481C3480">
        <w:rPr>
          <w:rFonts w:ascii="Calibri" w:eastAsia="Calibri" w:hAnsi="Calibri" w:cs="Calibri"/>
          <w:lang w:val="en"/>
        </w:rPr>
        <w:t>),</w:t>
      </w:r>
      <w:r w:rsidR="1F703DA9" w:rsidRPr="481C3480">
        <w:rPr>
          <w:rFonts w:ascii="Calibri" w:eastAsia="Calibri" w:hAnsi="Calibri" w:cs="Calibri"/>
          <w:lang w:val="en"/>
        </w:rPr>
        <w:t xml:space="preserve"> and the second will be at least beyond middle line of intervention.</w:t>
      </w:r>
    </w:p>
    <w:p w14:paraId="4333AF51" w14:textId="47CAC0E1" w:rsidR="000458A6" w:rsidRPr="000458A6" w:rsidRDefault="000458A6" w:rsidP="481C3480">
      <w:pPr>
        <w:spacing w:after="0"/>
        <w:jc w:val="both"/>
      </w:pPr>
    </w:p>
    <w:p w14:paraId="1309D945" w14:textId="67B5E0CA" w:rsidR="000458A6" w:rsidRPr="000458A6" w:rsidRDefault="000458A6" w:rsidP="481C3480">
      <w:pPr>
        <w:jc w:val="both"/>
        <w:rPr>
          <w:lang w:val="en"/>
        </w:rPr>
      </w:pPr>
    </w:p>
    <w:p w14:paraId="7BE0E35C" w14:textId="0765494A" w:rsidR="000458A6" w:rsidRPr="000458A6" w:rsidRDefault="000458A6" w:rsidP="00C42A5F">
      <w:pPr>
        <w:jc w:val="both"/>
        <w:rPr>
          <w:lang w:val="en-US"/>
        </w:rPr>
      </w:pPr>
      <w:r>
        <w:rPr>
          <w:lang w:val="en"/>
        </w:rPr>
        <w:t xml:space="preserve">The main objectives of the collaboration between </w:t>
      </w:r>
      <w:r w:rsidR="00147F6C">
        <w:rPr>
          <w:lang w:val="en"/>
        </w:rPr>
        <w:t>Heifer</w:t>
      </w:r>
      <w:r>
        <w:rPr>
          <w:lang w:val="en"/>
        </w:rPr>
        <w:t xml:space="preserve"> and IDS are:</w:t>
      </w:r>
    </w:p>
    <w:p w14:paraId="7D7F4292" w14:textId="77777777" w:rsidR="000458A6" w:rsidRPr="000458A6" w:rsidRDefault="000458A6" w:rsidP="000458A6">
      <w:pPr>
        <w:pStyle w:val="ListParagraph"/>
        <w:numPr>
          <w:ilvl w:val="0"/>
          <w:numId w:val="8"/>
        </w:numPr>
        <w:jc w:val="both"/>
        <w:rPr>
          <w:lang w:val="en-US"/>
        </w:rPr>
      </w:pPr>
      <w:r>
        <w:rPr>
          <w:lang w:val="en"/>
        </w:rPr>
        <w:lastRenderedPageBreak/>
        <w:t>Generate learning about the results chains and pathways through which systemic change-oriented projects are generating indirect results.</w:t>
      </w:r>
    </w:p>
    <w:p w14:paraId="1629C883" w14:textId="77777777" w:rsidR="000458A6" w:rsidRPr="000458A6" w:rsidRDefault="000458A6" w:rsidP="000458A6">
      <w:pPr>
        <w:pStyle w:val="ListParagraph"/>
        <w:numPr>
          <w:ilvl w:val="0"/>
          <w:numId w:val="8"/>
        </w:numPr>
        <w:jc w:val="both"/>
        <w:rPr>
          <w:lang w:val="en-US"/>
        </w:rPr>
      </w:pPr>
      <w:r>
        <w:rPr>
          <w:lang w:val="en"/>
        </w:rPr>
        <w:t>Characterize the indirect beneficiaries and define the number reached.</w:t>
      </w:r>
    </w:p>
    <w:p w14:paraId="5BFE0B9A" w14:textId="6A9D8DBB" w:rsidR="000458A6" w:rsidRPr="000458A6" w:rsidRDefault="000458A6" w:rsidP="00C42A5F">
      <w:pPr>
        <w:jc w:val="both"/>
        <w:rPr>
          <w:lang w:val="en-US"/>
        </w:rPr>
      </w:pPr>
      <w:r>
        <w:rPr>
          <w:lang w:val="en"/>
        </w:rPr>
        <w:t xml:space="preserve">The main objectives of the </w:t>
      </w:r>
      <w:r w:rsidR="00147F6C">
        <w:rPr>
          <w:lang w:val="en"/>
        </w:rPr>
        <w:t xml:space="preserve">Data Collection Team </w:t>
      </w:r>
      <w:r>
        <w:rPr>
          <w:lang w:val="en"/>
        </w:rPr>
        <w:t>will be:</w:t>
      </w:r>
    </w:p>
    <w:p w14:paraId="3C0FEDC2" w14:textId="4ED477B0" w:rsidR="000458A6" w:rsidRPr="000458A6" w:rsidRDefault="000458A6" w:rsidP="000458A6">
      <w:pPr>
        <w:pStyle w:val="ListParagraph"/>
        <w:numPr>
          <w:ilvl w:val="0"/>
          <w:numId w:val="9"/>
        </w:numPr>
        <w:jc w:val="both"/>
        <w:rPr>
          <w:lang w:val="en-US"/>
        </w:rPr>
      </w:pPr>
      <w:r>
        <w:rPr>
          <w:lang w:val="en"/>
        </w:rPr>
        <w:t xml:space="preserve">Estimate the number of indirect beneficiaries of the two selected projects in </w:t>
      </w:r>
      <w:r w:rsidR="002B7AAA">
        <w:rPr>
          <w:lang w:val="en"/>
        </w:rPr>
        <w:t>Nepal</w:t>
      </w:r>
      <w:r w:rsidR="001367FD">
        <w:rPr>
          <w:lang w:val="en"/>
        </w:rPr>
        <w:t xml:space="preserve">, </w:t>
      </w:r>
      <w:r>
        <w:rPr>
          <w:lang w:val="en"/>
        </w:rPr>
        <w:t>working together with Heifer and IDS.</w:t>
      </w:r>
    </w:p>
    <w:p w14:paraId="4A210B03" w14:textId="218273D5" w:rsidR="000458A6" w:rsidRPr="000458A6" w:rsidRDefault="000458A6" w:rsidP="000458A6">
      <w:pPr>
        <w:pStyle w:val="ListParagraph"/>
        <w:numPr>
          <w:ilvl w:val="0"/>
          <w:numId w:val="9"/>
        </w:numPr>
        <w:jc w:val="both"/>
        <w:rPr>
          <w:lang w:val="en-US"/>
        </w:rPr>
      </w:pPr>
      <w:r>
        <w:rPr>
          <w:lang w:val="en"/>
        </w:rPr>
        <w:t>Document the methodology used to assess the number of indirect beneficiaries, including reflection on contextual factors (e.g. in different sectors or regions) that influence the results obtained, in collaboration with the Heifer Programs area and IDS.</w:t>
      </w:r>
    </w:p>
    <w:p w14:paraId="70B03C44" w14:textId="67BF5EC5" w:rsidR="000458A6" w:rsidRPr="000458A6" w:rsidRDefault="000458A6" w:rsidP="00C42A5F">
      <w:pPr>
        <w:jc w:val="both"/>
        <w:rPr>
          <w:lang w:val="en-US"/>
        </w:rPr>
      </w:pPr>
      <w:r>
        <w:rPr>
          <w:lang w:val="en"/>
        </w:rPr>
        <w:t xml:space="preserve">Steps to perform by IDS, </w:t>
      </w:r>
      <w:r w:rsidR="001367FD">
        <w:rPr>
          <w:lang w:val="en"/>
        </w:rPr>
        <w:t>Heifer</w:t>
      </w:r>
      <w:r>
        <w:rPr>
          <w:lang w:val="en"/>
        </w:rPr>
        <w:t xml:space="preserve"> and </w:t>
      </w:r>
      <w:r w:rsidR="001367FD">
        <w:rPr>
          <w:lang w:val="en"/>
        </w:rPr>
        <w:t>the Data Collection Team</w:t>
      </w:r>
      <w:r>
        <w:rPr>
          <w:lang w:val="en"/>
        </w:rPr>
        <w:t>:</w:t>
      </w:r>
    </w:p>
    <w:p w14:paraId="3404F62A" w14:textId="5BA79171" w:rsidR="000458A6" w:rsidRPr="000458A6" w:rsidRDefault="000458A6" w:rsidP="000458A6">
      <w:pPr>
        <w:pStyle w:val="ListParagraph"/>
        <w:numPr>
          <w:ilvl w:val="0"/>
          <w:numId w:val="10"/>
        </w:numPr>
        <w:jc w:val="both"/>
        <w:rPr>
          <w:lang w:val="en-US"/>
        </w:rPr>
      </w:pPr>
      <w:r>
        <w:rPr>
          <w:lang w:val="en"/>
        </w:rPr>
        <w:t xml:space="preserve">Formulate learning outcome-based multipliers in </w:t>
      </w:r>
      <w:r w:rsidR="002B7AAA">
        <w:rPr>
          <w:lang w:val="en"/>
        </w:rPr>
        <w:t>Nepal</w:t>
      </w:r>
      <w:r>
        <w:rPr>
          <w:lang w:val="en"/>
        </w:rPr>
        <w:t>, which will allow other Heifer programs to estimate indirect beneficiaries when a direct assessment of the number of such beneficiaries is beyond budget or scope, using the outcomes of this learning in conjunction with IDS.</w:t>
      </w:r>
    </w:p>
    <w:p w14:paraId="3D646DAB" w14:textId="77777777" w:rsidR="000458A6" w:rsidRPr="000458A6" w:rsidRDefault="000458A6" w:rsidP="00C42A5F">
      <w:pPr>
        <w:jc w:val="both"/>
        <w:rPr>
          <w:lang w:val="en-US"/>
        </w:rPr>
      </w:pPr>
      <w:r>
        <w:rPr>
          <w:lang w:val="en"/>
        </w:rPr>
        <w:t xml:space="preserve">The estimation of indirect beneficiaries of system change projects follows five steps: </w:t>
      </w:r>
    </w:p>
    <w:p w14:paraId="50D00CBE" w14:textId="2F304987" w:rsidR="000458A6" w:rsidRPr="000458A6" w:rsidRDefault="000458A6" w:rsidP="481C3480">
      <w:pPr>
        <w:pStyle w:val="numberedlist"/>
        <w:tabs>
          <w:tab w:val="left" w:pos="426"/>
        </w:tabs>
        <w:ind w:left="426" w:hanging="426"/>
        <w:jc w:val="both"/>
        <w:rPr>
          <w:b/>
          <w:bCs/>
          <w:lang w:val="en-US"/>
        </w:rPr>
      </w:pPr>
      <w:r w:rsidRPr="481C3480">
        <w:rPr>
          <w:b/>
          <w:bCs/>
          <w:lang w:val="en-US"/>
        </w:rPr>
        <w:t>Preparatory workshop and pre-data collection activities (led by IDS, with the data collection team and Heifer)</w:t>
      </w:r>
      <w:r w:rsidR="04B58722" w:rsidRPr="481C3480">
        <w:rPr>
          <w:b/>
          <w:bCs/>
          <w:lang w:val="en-US"/>
        </w:rPr>
        <w:t>: Estimated January</w:t>
      </w:r>
      <w:r w:rsidR="69B7929D" w:rsidRPr="481C3480">
        <w:rPr>
          <w:b/>
          <w:bCs/>
          <w:lang w:val="en-US"/>
        </w:rPr>
        <w:t xml:space="preserve"> </w:t>
      </w:r>
      <w:r w:rsidR="04B58722" w:rsidRPr="481C3480">
        <w:rPr>
          <w:b/>
          <w:bCs/>
          <w:lang w:val="en-US"/>
        </w:rPr>
        <w:t>-</w:t>
      </w:r>
      <w:r w:rsidR="69B7929D" w:rsidRPr="481C3480">
        <w:rPr>
          <w:b/>
          <w:bCs/>
          <w:lang w:val="en-US"/>
        </w:rPr>
        <w:t xml:space="preserve"> </w:t>
      </w:r>
      <w:proofErr w:type="gramStart"/>
      <w:r w:rsidR="04B58722" w:rsidRPr="481C3480">
        <w:rPr>
          <w:b/>
          <w:bCs/>
          <w:lang w:val="en-US"/>
        </w:rPr>
        <w:t>February,</w:t>
      </w:r>
      <w:proofErr w:type="gramEnd"/>
      <w:r w:rsidR="04B58722" w:rsidRPr="481C3480">
        <w:rPr>
          <w:b/>
          <w:bCs/>
          <w:lang w:val="en-US"/>
        </w:rPr>
        <w:t xml:space="preserve"> 2025</w:t>
      </w:r>
      <w:r w:rsidR="35D471D0" w:rsidRPr="481C3480">
        <w:rPr>
          <w:b/>
          <w:bCs/>
          <w:lang w:val="en-US"/>
        </w:rPr>
        <w:t>.</w:t>
      </w:r>
    </w:p>
    <w:p w14:paraId="5885A3C6" w14:textId="7C7658ED" w:rsidR="000458A6" w:rsidRPr="000458A6" w:rsidRDefault="000458A6" w:rsidP="00C42A5F">
      <w:pPr>
        <w:pStyle w:val="numberedlist"/>
        <w:numPr>
          <w:ilvl w:val="0"/>
          <w:numId w:val="0"/>
        </w:numPr>
        <w:jc w:val="both"/>
        <w:rPr>
          <w:lang w:val="en-US"/>
        </w:rPr>
      </w:pPr>
      <w:r>
        <w:rPr>
          <w:lang w:val="en"/>
        </w:rPr>
        <w:t xml:space="preserve">At the workshop, the three teams (IDS, </w:t>
      </w:r>
      <w:r w:rsidR="00AE525C">
        <w:rPr>
          <w:lang w:val="en"/>
        </w:rPr>
        <w:t>Heifer</w:t>
      </w:r>
      <w:r>
        <w:rPr>
          <w:lang w:val="en"/>
        </w:rPr>
        <w:t xml:space="preserve"> and </w:t>
      </w:r>
      <w:r w:rsidR="00AE525C">
        <w:rPr>
          <w:lang w:val="en"/>
        </w:rPr>
        <w:t>the Data Collection Team</w:t>
      </w:r>
      <w:r>
        <w:rPr>
          <w:lang w:val="en"/>
        </w:rPr>
        <w:t xml:space="preserve">) involved in the evaluation will introduce each other. IDS will explain the conceptual framework for the development of multipliers. IDS will also present pre-developed result chains, one per project, for discussion and improvement as needed. </w:t>
      </w:r>
    </w:p>
    <w:p w14:paraId="4FC055A0" w14:textId="4A8A8FEE" w:rsidR="000458A6" w:rsidRPr="000458A6" w:rsidRDefault="000458A6" w:rsidP="481C3480">
      <w:pPr>
        <w:pStyle w:val="numberedlist"/>
        <w:tabs>
          <w:tab w:val="left" w:pos="426"/>
        </w:tabs>
        <w:jc w:val="both"/>
        <w:rPr>
          <w:b/>
          <w:bCs/>
          <w:lang w:val="en-US"/>
        </w:rPr>
      </w:pPr>
      <w:r w:rsidRPr="481C3480">
        <w:rPr>
          <w:b/>
          <w:bCs/>
          <w:lang w:val="en-US"/>
        </w:rPr>
        <w:t>Determine appropriate data collection and evaluation methods, tools, and sites (IDS and Heifer,</w:t>
      </w:r>
      <w:r w:rsidR="00E338F5" w:rsidRPr="481C3480">
        <w:rPr>
          <w:b/>
          <w:bCs/>
          <w:lang w:val="en-US"/>
        </w:rPr>
        <w:t xml:space="preserve"> </w:t>
      </w:r>
      <w:r w:rsidRPr="481C3480">
        <w:rPr>
          <w:b/>
          <w:bCs/>
          <w:lang w:val="en-US"/>
        </w:rPr>
        <w:t xml:space="preserve">supported by the </w:t>
      </w:r>
      <w:r w:rsidR="007E2821" w:rsidRPr="481C3480">
        <w:rPr>
          <w:b/>
          <w:bCs/>
          <w:lang w:val="en-US"/>
        </w:rPr>
        <w:t>D</w:t>
      </w:r>
      <w:r w:rsidRPr="481C3480">
        <w:rPr>
          <w:b/>
          <w:bCs/>
          <w:lang w:val="en-US"/>
        </w:rPr>
        <w:t xml:space="preserve">ata </w:t>
      </w:r>
      <w:r w:rsidR="007E2821" w:rsidRPr="481C3480">
        <w:rPr>
          <w:b/>
          <w:bCs/>
          <w:lang w:val="en-US"/>
        </w:rPr>
        <w:t>C</w:t>
      </w:r>
      <w:r w:rsidRPr="481C3480">
        <w:rPr>
          <w:b/>
          <w:bCs/>
          <w:lang w:val="en-US"/>
        </w:rPr>
        <w:t xml:space="preserve">ollection </w:t>
      </w:r>
      <w:r w:rsidR="007E2821" w:rsidRPr="481C3480">
        <w:rPr>
          <w:b/>
          <w:bCs/>
          <w:lang w:val="en-US"/>
        </w:rPr>
        <w:t>T</w:t>
      </w:r>
      <w:r w:rsidRPr="481C3480">
        <w:rPr>
          <w:b/>
          <w:bCs/>
          <w:lang w:val="en-US"/>
        </w:rPr>
        <w:t>eam)</w:t>
      </w:r>
      <w:r w:rsidR="7609CCD7" w:rsidRPr="481C3480">
        <w:rPr>
          <w:b/>
          <w:bCs/>
          <w:lang w:val="en-US"/>
        </w:rPr>
        <w:t xml:space="preserve">: Estimated </w:t>
      </w:r>
      <w:proofErr w:type="gramStart"/>
      <w:r w:rsidR="7609CCD7" w:rsidRPr="481C3480">
        <w:rPr>
          <w:b/>
          <w:bCs/>
          <w:lang w:val="en-US"/>
        </w:rPr>
        <w:t>February,</w:t>
      </w:r>
      <w:proofErr w:type="gramEnd"/>
      <w:r w:rsidR="7609CCD7" w:rsidRPr="481C3480">
        <w:rPr>
          <w:b/>
          <w:bCs/>
          <w:lang w:val="en-US"/>
        </w:rPr>
        <w:t xml:space="preserve"> 2025</w:t>
      </w:r>
      <w:r w:rsidR="6A8CBE8A" w:rsidRPr="481C3480">
        <w:rPr>
          <w:b/>
          <w:bCs/>
          <w:lang w:val="en-US"/>
        </w:rPr>
        <w:t>.</w:t>
      </w:r>
    </w:p>
    <w:p w14:paraId="20A1B378" w14:textId="3034EB86" w:rsidR="000458A6" w:rsidRPr="000458A6" w:rsidRDefault="000458A6" w:rsidP="00C42A5F">
      <w:pPr>
        <w:jc w:val="both"/>
        <w:rPr>
          <w:lang w:val="en-US"/>
        </w:rPr>
      </w:pPr>
      <w:r>
        <w:rPr>
          <w:lang w:val="en"/>
        </w:rPr>
        <w:t xml:space="preserve">Based on the results of the results chain mapping processes, relevant data collection methods and tools to estimate indirect beneficiaries, and geographic areas or sites relevant to the evaluation will be agreed/confirmed by IDS and the Heifer team. This will be based on establishing how the project has influenced the direct beneficiaries (farmers) as well as other actors in the system: agribusiness, non-commercial actors and others who are part of the chain. These actors in the system generate direct project-related "benefits" that lead to improvements in farmers' incomes, for example by providing improved seeds or improved access to markets. They can also lead other actors in the system to change their behavior, for example, private agricultural companies and cooperatives that recognize the opportunities demonstrated by the project and enter the market, and those actors that provide support and generate a regulatory process that affects development and systemic change.  These other actors could be the drivers of broader impact and a source of data on indirect beneficiaries. </w:t>
      </w:r>
    </w:p>
    <w:p w14:paraId="766EBBFC" w14:textId="134BAC05" w:rsidR="000458A6" w:rsidRPr="000458A6" w:rsidRDefault="000458A6" w:rsidP="00C42A5F">
      <w:pPr>
        <w:jc w:val="both"/>
        <w:rPr>
          <w:lang w:val="en-US"/>
        </w:rPr>
      </w:pPr>
      <w:r>
        <w:rPr>
          <w:lang w:val="en"/>
        </w:rPr>
        <w:t xml:space="preserve">Based on the selected sample, IDS and </w:t>
      </w:r>
      <w:r w:rsidR="00DB57C4">
        <w:rPr>
          <w:lang w:val="en"/>
        </w:rPr>
        <w:t>Heifer</w:t>
      </w:r>
      <w:r>
        <w:rPr>
          <w:lang w:val="en"/>
        </w:rPr>
        <w:t xml:space="preserve"> will work with the </w:t>
      </w:r>
      <w:r w:rsidR="00DB57C4">
        <w:rPr>
          <w:lang w:val="en"/>
        </w:rPr>
        <w:t xml:space="preserve">Data Collection Team </w:t>
      </w:r>
      <w:r>
        <w:rPr>
          <w:lang w:val="en"/>
        </w:rPr>
        <w:t xml:space="preserve">to determine individual actors and stakeholders for data collection. The methods, tools and final sites will be jointly determined by these three actors. </w:t>
      </w:r>
    </w:p>
    <w:p w14:paraId="319E89E8" w14:textId="7B254B0B" w:rsidR="000458A6" w:rsidRPr="000458A6" w:rsidRDefault="000458A6" w:rsidP="481C3480">
      <w:pPr>
        <w:pStyle w:val="numberedlist"/>
        <w:tabs>
          <w:tab w:val="left" w:pos="426"/>
        </w:tabs>
        <w:jc w:val="both"/>
        <w:rPr>
          <w:b/>
          <w:bCs/>
          <w:lang w:val="en-US"/>
        </w:rPr>
      </w:pPr>
      <w:r w:rsidRPr="481C3480">
        <w:rPr>
          <w:b/>
          <w:bCs/>
          <w:lang w:val="en-US"/>
        </w:rPr>
        <w:t>Data collection and analysis to estimate indirect beneficiaries of projects (</w:t>
      </w:r>
      <w:r w:rsidR="00610538" w:rsidRPr="481C3480">
        <w:rPr>
          <w:b/>
          <w:bCs/>
          <w:lang w:val="en-US"/>
        </w:rPr>
        <w:t>D</w:t>
      </w:r>
      <w:r w:rsidRPr="481C3480">
        <w:rPr>
          <w:b/>
          <w:bCs/>
          <w:lang w:val="en-US"/>
        </w:rPr>
        <w:t xml:space="preserve">ata </w:t>
      </w:r>
      <w:r w:rsidR="00610538" w:rsidRPr="481C3480">
        <w:rPr>
          <w:b/>
          <w:bCs/>
          <w:lang w:val="en-US"/>
        </w:rPr>
        <w:t>C</w:t>
      </w:r>
      <w:r w:rsidRPr="481C3480">
        <w:rPr>
          <w:b/>
          <w:bCs/>
          <w:lang w:val="en-US"/>
        </w:rPr>
        <w:t xml:space="preserve">ollection </w:t>
      </w:r>
      <w:r w:rsidR="00610538" w:rsidRPr="481C3480">
        <w:rPr>
          <w:b/>
          <w:bCs/>
          <w:lang w:val="en-US"/>
        </w:rPr>
        <w:t>T</w:t>
      </w:r>
      <w:r w:rsidRPr="481C3480">
        <w:rPr>
          <w:b/>
          <w:bCs/>
          <w:lang w:val="en-US"/>
        </w:rPr>
        <w:t>eam)</w:t>
      </w:r>
      <w:r w:rsidR="6481340A" w:rsidRPr="481C3480">
        <w:rPr>
          <w:b/>
          <w:bCs/>
          <w:lang w:val="en-US"/>
        </w:rPr>
        <w:t>: Estimated February</w:t>
      </w:r>
      <w:r w:rsidR="55AD2E1F" w:rsidRPr="481C3480">
        <w:rPr>
          <w:b/>
          <w:bCs/>
          <w:lang w:val="en-US"/>
        </w:rPr>
        <w:t xml:space="preserve"> </w:t>
      </w:r>
      <w:r w:rsidR="6481340A" w:rsidRPr="481C3480">
        <w:rPr>
          <w:b/>
          <w:bCs/>
          <w:lang w:val="en-US"/>
        </w:rPr>
        <w:t>-</w:t>
      </w:r>
      <w:r w:rsidR="56CABACB" w:rsidRPr="481C3480">
        <w:rPr>
          <w:b/>
          <w:bCs/>
          <w:lang w:val="en-US"/>
        </w:rPr>
        <w:t xml:space="preserve"> </w:t>
      </w:r>
      <w:proofErr w:type="gramStart"/>
      <w:r w:rsidR="6481340A" w:rsidRPr="481C3480">
        <w:rPr>
          <w:b/>
          <w:bCs/>
          <w:lang w:val="en-US"/>
        </w:rPr>
        <w:t>March,</w:t>
      </w:r>
      <w:proofErr w:type="gramEnd"/>
      <w:r w:rsidR="6481340A" w:rsidRPr="481C3480">
        <w:rPr>
          <w:b/>
          <w:bCs/>
          <w:lang w:val="en-US"/>
        </w:rPr>
        <w:t xml:space="preserve"> 2025</w:t>
      </w:r>
      <w:r w:rsidR="44A323F3" w:rsidRPr="481C3480">
        <w:rPr>
          <w:b/>
          <w:bCs/>
          <w:lang w:val="en-US"/>
        </w:rPr>
        <w:t>.</w:t>
      </w:r>
    </w:p>
    <w:p w14:paraId="2A1D60A6" w14:textId="77777777" w:rsidR="000458A6" w:rsidRPr="000458A6" w:rsidRDefault="000458A6" w:rsidP="00C42A5F">
      <w:pPr>
        <w:jc w:val="both"/>
        <w:rPr>
          <w:lang w:val="en-US"/>
        </w:rPr>
      </w:pPr>
      <w:r>
        <w:rPr>
          <w:lang w:val="en"/>
        </w:rPr>
        <w:lastRenderedPageBreak/>
        <w:t xml:space="preserve">Data collection and analysis will first involve the generation of primary and secondary evidence to verify: a) pre-developed result chains, and that there have indeed been changes in specific result chains, e.g. companies have concentrated and provided additional services to farmers; (b) there is evidence to suggest that a link between changes in the results chain, such as an initial intervention activity leading to more firms adopting the business model, is plausible; and (c) that other possible causes of the observed changes have been explored and excluded. </w:t>
      </w:r>
    </w:p>
    <w:p w14:paraId="44119234" w14:textId="6237396F" w:rsidR="000458A6" w:rsidRPr="000458A6" w:rsidRDefault="000458A6" w:rsidP="00C42A5F">
      <w:pPr>
        <w:jc w:val="both"/>
        <w:rPr>
          <w:lang w:val="en-US"/>
        </w:rPr>
      </w:pPr>
      <w:r w:rsidRPr="00303C35">
        <w:rPr>
          <w:lang w:val="en"/>
        </w:rPr>
        <w:t xml:space="preserve">Secondly, it will involve the use of primary and secondary data to identify the number of farmers who benefit indirectly from these changes. For example, methods may include interviewing direct beneficiaries to identify farmers who have duplicated actions as indirect beneficiaries of new agronomic techniques.  They also include the collection of secondary data from </w:t>
      </w:r>
      <w:r w:rsidR="00E338F5" w:rsidRPr="00303C35">
        <w:rPr>
          <w:lang w:val="en"/>
        </w:rPr>
        <w:t>related companies/organizations</w:t>
      </w:r>
      <w:r w:rsidR="00B049DD" w:rsidRPr="00303C35">
        <w:rPr>
          <w:lang w:val="en"/>
        </w:rPr>
        <w:t xml:space="preserve"> </w:t>
      </w:r>
      <w:r w:rsidRPr="00303C35">
        <w:rPr>
          <w:lang w:val="en"/>
        </w:rPr>
        <w:t>and/or government organizations supporting the projects, and primary data through quantitative and qualitative methods. Appropriate methods will include tools that provide useful and rapid information, including interviews with key informants</w:t>
      </w:r>
      <w:r w:rsidRPr="00303C35">
        <w:rPr>
          <w:vertAlign w:val="superscript"/>
          <w:lang w:val="en"/>
        </w:rPr>
        <w:footnoteReference w:id="2"/>
      </w:r>
      <w:r w:rsidRPr="00303C35">
        <w:rPr>
          <w:lang w:val="en"/>
        </w:rPr>
        <w:t>.</w:t>
      </w:r>
    </w:p>
    <w:p w14:paraId="71229CD2" w14:textId="7B52624D" w:rsidR="000458A6" w:rsidRPr="000458A6" w:rsidRDefault="000458A6" w:rsidP="00C42A5F">
      <w:pPr>
        <w:pStyle w:val="numberedlist"/>
        <w:numPr>
          <w:ilvl w:val="0"/>
          <w:numId w:val="0"/>
        </w:numPr>
        <w:jc w:val="both"/>
        <w:rPr>
          <w:lang w:val="en-US"/>
        </w:rPr>
      </w:pPr>
      <w:r>
        <w:rPr>
          <w:lang w:val="en"/>
        </w:rPr>
        <w:t>The decision on the final tools for data collection will be led by the ID</w:t>
      </w:r>
      <w:r w:rsidR="00F215C5">
        <w:rPr>
          <w:lang w:val="en"/>
        </w:rPr>
        <w:t>S</w:t>
      </w:r>
      <w:r>
        <w:rPr>
          <w:lang w:val="en"/>
        </w:rPr>
        <w:t xml:space="preserve">, with input from Heifer and the </w:t>
      </w:r>
      <w:r w:rsidR="00F215C5">
        <w:rPr>
          <w:lang w:val="en"/>
        </w:rPr>
        <w:t>Data Collection Team</w:t>
      </w:r>
      <w:r>
        <w:rPr>
          <w:lang w:val="en"/>
        </w:rPr>
        <w:t>. However, it is proposed to take into consideration the following aspects as a guide:</w:t>
      </w:r>
    </w:p>
    <w:p w14:paraId="53529F74" w14:textId="4C1C69F4" w:rsidR="003D7321" w:rsidRDefault="000458A6" w:rsidP="481C3480">
      <w:pPr>
        <w:pStyle w:val="numberedlist"/>
        <w:spacing w:before="80" w:after="80" w:line="240" w:lineRule="auto"/>
        <w:jc w:val="both"/>
        <w:rPr>
          <w:lang w:val="en-US"/>
        </w:rPr>
      </w:pPr>
      <w:r w:rsidRPr="481C3480">
        <w:rPr>
          <w:lang w:val="en"/>
        </w:rPr>
        <w:t xml:space="preserve">Conduct </w:t>
      </w:r>
      <w:r w:rsidR="00221E90" w:rsidRPr="481C3480">
        <w:rPr>
          <w:lang w:val="en"/>
        </w:rPr>
        <w:t xml:space="preserve">approximately </w:t>
      </w:r>
      <w:r w:rsidR="00FD2AFA" w:rsidRPr="481C3480">
        <w:rPr>
          <w:lang w:val="en"/>
        </w:rPr>
        <w:t xml:space="preserve">30 (15 per project) </w:t>
      </w:r>
      <w:r w:rsidRPr="481C3480">
        <w:rPr>
          <w:lang w:val="en"/>
        </w:rPr>
        <w:t>interviews with key informants</w:t>
      </w:r>
      <w:r w:rsidR="00FD2AFA" w:rsidRPr="481C3480">
        <w:rPr>
          <w:lang w:val="en"/>
        </w:rPr>
        <w:t xml:space="preserve"> and </w:t>
      </w:r>
      <w:r w:rsidR="000E1127" w:rsidRPr="481C3480">
        <w:rPr>
          <w:lang w:val="en"/>
        </w:rPr>
        <w:t>stakeholders</w:t>
      </w:r>
      <w:r w:rsidRPr="481C3480">
        <w:rPr>
          <w:lang w:val="en"/>
        </w:rPr>
        <w:t>, dedicating approximately 30 minutes per interview.</w:t>
      </w:r>
    </w:p>
    <w:p w14:paraId="11F91A88" w14:textId="410F50B4" w:rsidR="008A2280" w:rsidRDefault="007B4502" w:rsidP="481C3480">
      <w:pPr>
        <w:pStyle w:val="numberedlist"/>
        <w:spacing w:before="80" w:after="80" w:line="240" w:lineRule="auto"/>
        <w:jc w:val="both"/>
        <w:rPr>
          <w:lang w:val="en-US"/>
        </w:rPr>
      </w:pPr>
      <w:r w:rsidRPr="481C3480">
        <w:rPr>
          <w:lang w:val="en-US"/>
        </w:rPr>
        <w:t xml:space="preserve">Collect data from </w:t>
      </w:r>
      <w:r w:rsidR="00B541AD" w:rsidRPr="481C3480">
        <w:rPr>
          <w:lang w:val="en-US"/>
        </w:rPr>
        <w:t xml:space="preserve">approximately </w:t>
      </w:r>
      <w:r w:rsidRPr="481C3480">
        <w:rPr>
          <w:lang w:val="en-US"/>
        </w:rPr>
        <w:t>12 organizations (6 per project) who pro</w:t>
      </w:r>
      <w:r w:rsidR="0042294A" w:rsidRPr="481C3480">
        <w:rPr>
          <w:lang w:val="en-US"/>
        </w:rPr>
        <w:t xml:space="preserve">vide </w:t>
      </w:r>
      <w:r w:rsidR="00171D8B" w:rsidRPr="481C3480">
        <w:rPr>
          <w:lang w:val="en-US"/>
        </w:rPr>
        <w:t>SLVC</w:t>
      </w:r>
      <w:r w:rsidRPr="481C3480">
        <w:rPr>
          <w:lang w:val="en-US"/>
        </w:rPr>
        <w:t xml:space="preserve"> </w:t>
      </w:r>
      <w:r w:rsidR="0041714C" w:rsidRPr="481C3480">
        <w:rPr>
          <w:lang w:val="en-US"/>
        </w:rPr>
        <w:t xml:space="preserve">Signature Program </w:t>
      </w:r>
      <w:r w:rsidRPr="481C3480">
        <w:rPr>
          <w:lang w:val="en-US"/>
        </w:rPr>
        <w:t>type of services to indirect beneficiaries</w:t>
      </w:r>
      <w:r w:rsidR="00982B22" w:rsidRPr="481C3480">
        <w:rPr>
          <w:lang w:val="en-US"/>
        </w:rPr>
        <w:t>.</w:t>
      </w:r>
    </w:p>
    <w:p w14:paraId="19A4D318" w14:textId="766814F6" w:rsidR="00982B22" w:rsidRPr="008A2280" w:rsidRDefault="000458A6" w:rsidP="00F93B33">
      <w:pPr>
        <w:pStyle w:val="numberedlist"/>
        <w:numPr>
          <w:ilvl w:val="0"/>
          <w:numId w:val="28"/>
        </w:numPr>
        <w:spacing w:before="80" w:after="80" w:line="240" w:lineRule="auto"/>
        <w:jc w:val="both"/>
        <w:rPr>
          <w:lang w:val="en-US"/>
        </w:rPr>
      </w:pPr>
      <w:r w:rsidRPr="008A2280">
        <w:rPr>
          <w:lang w:val="en"/>
        </w:rPr>
        <w:t xml:space="preserve">Conduct </w:t>
      </w:r>
      <w:r w:rsidR="00982B22" w:rsidRPr="008A2280">
        <w:rPr>
          <w:lang w:val="en"/>
        </w:rPr>
        <w:t>the following surveys:</w:t>
      </w:r>
    </w:p>
    <w:p w14:paraId="488FF813" w14:textId="7D736527" w:rsidR="00F76424" w:rsidRPr="00F76424" w:rsidRDefault="00F76424" w:rsidP="481C3480">
      <w:pPr>
        <w:pStyle w:val="numberedlist"/>
        <w:rPr>
          <w:lang w:val="en"/>
        </w:rPr>
      </w:pPr>
      <w:r w:rsidRPr="481C3480">
        <w:rPr>
          <w:lang w:val="en"/>
        </w:rPr>
        <w:t xml:space="preserve">Project A: a survey of at least 150 direct beneficiaries and 150 indirect beneficiaries, with a duration of approximately </w:t>
      </w:r>
      <w:r w:rsidR="00A32038" w:rsidRPr="481C3480">
        <w:rPr>
          <w:lang w:val="en"/>
        </w:rPr>
        <w:t>25</w:t>
      </w:r>
      <w:r w:rsidRPr="481C3480">
        <w:rPr>
          <w:lang w:val="en"/>
        </w:rPr>
        <w:t xml:space="preserve"> minutes per </w:t>
      </w:r>
      <w:r w:rsidR="007006E4" w:rsidRPr="481C3480">
        <w:rPr>
          <w:lang w:val="en"/>
        </w:rPr>
        <w:t xml:space="preserve">individual </w:t>
      </w:r>
      <w:r w:rsidRPr="481C3480">
        <w:rPr>
          <w:lang w:val="en"/>
        </w:rPr>
        <w:t xml:space="preserve">survey, and </w:t>
      </w:r>
    </w:p>
    <w:p w14:paraId="562CBF93" w14:textId="3482B022" w:rsidR="00F76424" w:rsidRPr="00F76424" w:rsidRDefault="00F76424" w:rsidP="481C3480">
      <w:pPr>
        <w:pStyle w:val="numberedlist"/>
        <w:rPr>
          <w:lang w:val="en-US"/>
        </w:rPr>
      </w:pPr>
      <w:r w:rsidRPr="481C3480">
        <w:rPr>
          <w:lang w:val="en-US"/>
        </w:rPr>
        <w:t xml:space="preserve">Project B: a survey of at least 150 direct beneficiaries and 150 indirect beneficiaries, with a duration of approximately </w:t>
      </w:r>
      <w:r w:rsidR="001D41E2" w:rsidRPr="481C3480">
        <w:rPr>
          <w:lang w:val="en-US"/>
        </w:rPr>
        <w:t>25</w:t>
      </w:r>
      <w:r w:rsidRPr="481C3480">
        <w:rPr>
          <w:lang w:val="en-US"/>
        </w:rPr>
        <w:t xml:space="preserve"> minutes per </w:t>
      </w:r>
      <w:r w:rsidR="007006E4" w:rsidRPr="481C3480">
        <w:rPr>
          <w:lang w:val="en-US"/>
        </w:rPr>
        <w:t xml:space="preserve">individual </w:t>
      </w:r>
      <w:r w:rsidRPr="481C3480">
        <w:rPr>
          <w:lang w:val="en-US"/>
        </w:rPr>
        <w:t>survey</w:t>
      </w:r>
      <w:r w:rsidR="001D41E2" w:rsidRPr="481C3480">
        <w:rPr>
          <w:lang w:val="en-US"/>
        </w:rPr>
        <w:t>.</w:t>
      </w:r>
    </w:p>
    <w:p w14:paraId="48A55FC8" w14:textId="4580E78E" w:rsidR="000458A6" w:rsidRPr="000458A6" w:rsidRDefault="7B943263" w:rsidP="481C3480">
      <w:pPr>
        <w:pStyle w:val="numberedlist"/>
        <w:numPr>
          <w:ilvl w:val="0"/>
          <w:numId w:val="0"/>
        </w:numPr>
        <w:jc w:val="both"/>
        <w:rPr>
          <w:lang w:val="en-US"/>
        </w:rPr>
      </w:pPr>
      <w:r w:rsidRPr="481C3480">
        <w:rPr>
          <w:lang w:val="en-US"/>
        </w:rPr>
        <w:t>In consultation with Heifer Asia and the Data C</w:t>
      </w:r>
      <w:r w:rsidR="247627F2" w:rsidRPr="481C3480">
        <w:rPr>
          <w:lang w:val="en-US"/>
        </w:rPr>
        <w:t>o</w:t>
      </w:r>
      <w:r w:rsidRPr="481C3480">
        <w:rPr>
          <w:lang w:val="en-US"/>
        </w:rPr>
        <w:t>llection team, 5-10%</w:t>
      </w:r>
      <w:r w:rsidR="24033FDA" w:rsidRPr="481C3480">
        <w:rPr>
          <w:lang w:val="en-US"/>
        </w:rPr>
        <w:t xml:space="preserve"> may be added to </w:t>
      </w:r>
      <w:r w:rsidR="7340BFB7" w:rsidRPr="481C3480">
        <w:rPr>
          <w:lang w:val="en-US"/>
        </w:rPr>
        <w:t>one or more</w:t>
      </w:r>
      <w:r w:rsidR="24033FDA" w:rsidRPr="481C3480">
        <w:rPr>
          <w:lang w:val="en-US"/>
        </w:rPr>
        <w:t xml:space="preserve"> sample size</w:t>
      </w:r>
      <w:r w:rsidR="37DF0993" w:rsidRPr="481C3480">
        <w:rPr>
          <w:lang w:val="en-US"/>
        </w:rPr>
        <w:t>s</w:t>
      </w:r>
      <w:r w:rsidR="41926A13" w:rsidRPr="481C3480">
        <w:rPr>
          <w:lang w:val="en-US"/>
        </w:rPr>
        <w:t xml:space="preserve"> to account for non-responses</w:t>
      </w:r>
      <w:r w:rsidRPr="481C3480">
        <w:rPr>
          <w:lang w:val="en-US"/>
        </w:rPr>
        <w:t xml:space="preserve">. </w:t>
      </w:r>
    </w:p>
    <w:p w14:paraId="145F0EB9" w14:textId="5B55CF5B" w:rsidR="000458A6" w:rsidRPr="000458A6" w:rsidRDefault="000458A6" w:rsidP="481C3480">
      <w:pPr>
        <w:pStyle w:val="numberedlist"/>
        <w:numPr>
          <w:ilvl w:val="0"/>
          <w:numId w:val="0"/>
        </w:numPr>
        <w:jc w:val="both"/>
        <w:rPr>
          <w:lang w:val="en-US"/>
        </w:rPr>
      </w:pPr>
      <w:r w:rsidRPr="481C3480">
        <w:rPr>
          <w:lang w:val="en-US"/>
        </w:rPr>
        <w:t>In this way, the data collection process will be structured and organized according to the tools and aspects proposed, allowing to obtain valuable information for the analysis and evaluation of the pr</w:t>
      </w:r>
      <w:r w:rsidR="1C205ECE" w:rsidRPr="481C3480">
        <w:rPr>
          <w:lang w:val="en-US"/>
        </w:rPr>
        <w:t xml:space="preserve">oject in approximately eight jurisdictions in Nepal. </w:t>
      </w:r>
    </w:p>
    <w:p w14:paraId="1DC4902C" w14:textId="77777777" w:rsidR="000458A6" w:rsidRPr="000458A6" w:rsidRDefault="000458A6" w:rsidP="00C42A5F">
      <w:pPr>
        <w:pStyle w:val="numberedlist"/>
        <w:numPr>
          <w:ilvl w:val="0"/>
          <w:numId w:val="0"/>
        </w:numPr>
        <w:jc w:val="both"/>
        <w:rPr>
          <w:lang w:val="en-US"/>
        </w:rPr>
      </w:pPr>
      <w:r w:rsidRPr="008A2280">
        <w:rPr>
          <w:lang w:val="en"/>
        </w:rPr>
        <w:t>The estimated time of the consultancy is 60 calendar days from the date of the first disbursement.</w:t>
      </w:r>
    </w:p>
    <w:p w14:paraId="5ACBC266" w14:textId="69A40474" w:rsidR="000458A6" w:rsidRPr="000458A6" w:rsidRDefault="000458A6" w:rsidP="000458A6">
      <w:pPr>
        <w:pStyle w:val="numberedlist"/>
        <w:numPr>
          <w:ilvl w:val="0"/>
          <w:numId w:val="11"/>
        </w:numPr>
        <w:tabs>
          <w:tab w:val="left" w:pos="426"/>
        </w:tabs>
        <w:jc w:val="both"/>
        <w:rPr>
          <w:b/>
          <w:bCs/>
          <w:lang w:val="en-US"/>
        </w:rPr>
      </w:pPr>
      <w:r>
        <w:rPr>
          <w:b/>
          <w:bCs/>
          <w:lang w:val="en"/>
        </w:rPr>
        <w:t>Data collection on direct beneficiaries of Heifer (</w:t>
      </w:r>
      <w:r w:rsidR="006831C6">
        <w:rPr>
          <w:b/>
          <w:bCs/>
          <w:lang w:val="en"/>
        </w:rPr>
        <w:t>D</w:t>
      </w:r>
      <w:r>
        <w:rPr>
          <w:b/>
          <w:bCs/>
          <w:lang w:val="en"/>
        </w:rPr>
        <w:t xml:space="preserve">ata </w:t>
      </w:r>
      <w:r w:rsidR="006831C6">
        <w:rPr>
          <w:b/>
          <w:bCs/>
          <w:lang w:val="en"/>
        </w:rPr>
        <w:t>C</w:t>
      </w:r>
      <w:r>
        <w:rPr>
          <w:b/>
          <w:bCs/>
          <w:lang w:val="en"/>
        </w:rPr>
        <w:t xml:space="preserve">ollection </w:t>
      </w:r>
      <w:r w:rsidR="006831C6">
        <w:rPr>
          <w:b/>
          <w:bCs/>
          <w:lang w:val="en"/>
        </w:rPr>
        <w:t>T</w:t>
      </w:r>
      <w:r>
        <w:rPr>
          <w:b/>
          <w:bCs/>
          <w:lang w:val="en"/>
        </w:rPr>
        <w:t>eam, with Heifer)</w:t>
      </w:r>
    </w:p>
    <w:p w14:paraId="55ED9D7E" w14:textId="4BA39B3F" w:rsidR="000458A6" w:rsidRPr="000458A6" w:rsidRDefault="000458A6" w:rsidP="3B9A6880">
      <w:pPr>
        <w:jc w:val="both"/>
        <w:rPr>
          <w:lang w:val="en-US"/>
        </w:rPr>
      </w:pPr>
      <w:r w:rsidRPr="481C3480">
        <w:rPr>
          <w:lang w:val="en"/>
        </w:rPr>
        <w:t>This is data held by country project teams on participants who benefit from project time and resources through direct interaction with them. Heifer will share robust internal monitoring data and/or this will be estimated by the project team. All data will be collected and organized by the data collection team for inclusion in the</w:t>
      </w:r>
      <w:r w:rsidR="100F22BE" w:rsidRPr="481C3480">
        <w:rPr>
          <w:lang w:val="en"/>
        </w:rPr>
        <w:t xml:space="preserve"> </w:t>
      </w:r>
      <w:proofErr w:type="gramStart"/>
      <w:r w:rsidR="100F22BE" w:rsidRPr="481C3480">
        <w:rPr>
          <w:lang w:val="en"/>
        </w:rPr>
        <w:t>final</w:t>
      </w:r>
      <w:r w:rsidRPr="481C3480">
        <w:rPr>
          <w:lang w:val="en"/>
        </w:rPr>
        <w:t xml:space="preserve"> </w:t>
      </w:r>
      <w:r w:rsidR="00555C79" w:rsidRPr="481C3480">
        <w:rPr>
          <w:lang w:val="en"/>
        </w:rPr>
        <w:t>results</w:t>
      </w:r>
      <w:proofErr w:type="gramEnd"/>
      <w:r w:rsidRPr="481C3480">
        <w:rPr>
          <w:lang w:val="en"/>
        </w:rPr>
        <w:t xml:space="preserve"> (step 5).</w:t>
      </w:r>
    </w:p>
    <w:p w14:paraId="17BFCDD5" w14:textId="6DF5F942" w:rsidR="000458A6" w:rsidRPr="000458A6" w:rsidRDefault="000458A6" w:rsidP="000458A6">
      <w:pPr>
        <w:pStyle w:val="numberedlist"/>
        <w:numPr>
          <w:ilvl w:val="0"/>
          <w:numId w:val="11"/>
        </w:numPr>
        <w:tabs>
          <w:tab w:val="left" w:pos="426"/>
        </w:tabs>
        <w:ind w:left="426" w:hanging="426"/>
        <w:jc w:val="both"/>
        <w:rPr>
          <w:b/>
          <w:bCs/>
          <w:lang w:val="en-US"/>
        </w:rPr>
      </w:pPr>
      <w:r>
        <w:rPr>
          <w:b/>
          <w:bCs/>
          <w:lang w:val="en"/>
        </w:rPr>
        <w:lastRenderedPageBreak/>
        <w:t>Organization and validation of data and field report (</w:t>
      </w:r>
      <w:r w:rsidR="006831C6">
        <w:rPr>
          <w:b/>
          <w:bCs/>
          <w:lang w:val="en"/>
        </w:rPr>
        <w:t>D</w:t>
      </w:r>
      <w:r>
        <w:rPr>
          <w:b/>
          <w:bCs/>
          <w:lang w:val="en"/>
        </w:rPr>
        <w:t xml:space="preserve">ata </w:t>
      </w:r>
      <w:r w:rsidR="006831C6">
        <w:rPr>
          <w:b/>
          <w:bCs/>
          <w:lang w:val="en"/>
        </w:rPr>
        <w:t>C</w:t>
      </w:r>
      <w:r>
        <w:rPr>
          <w:b/>
          <w:bCs/>
          <w:lang w:val="en"/>
        </w:rPr>
        <w:t xml:space="preserve">ollection </w:t>
      </w:r>
      <w:r w:rsidR="006831C6">
        <w:rPr>
          <w:b/>
          <w:bCs/>
          <w:lang w:val="en"/>
        </w:rPr>
        <w:t>T</w:t>
      </w:r>
      <w:r>
        <w:rPr>
          <w:b/>
          <w:bCs/>
          <w:lang w:val="en"/>
        </w:rPr>
        <w:t>eam).</w:t>
      </w:r>
    </w:p>
    <w:p w14:paraId="34481CCD" w14:textId="0C648904" w:rsidR="000458A6" w:rsidRPr="000458A6" w:rsidRDefault="000458A6" w:rsidP="00C42A5F">
      <w:pPr>
        <w:jc w:val="both"/>
        <w:rPr>
          <w:lang w:val="en-US"/>
        </w:rPr>
      </w:pPr>
      <w:r>
        <w:rPr>
          <w:lang w:val="en"/>
        </w:rPr>
        <w:t xml:space="preserve">Based on the IDS guidance, data on direct and indirect beneficiaries should be reported and documented by the data collection team.  These results should be validated with the Heifer </w:t>
      </w:r>
      <w:r w:rsidR="002B7AAA">
        <w:rPr>
          <w:lang w:val="en"/>
        </w:rPr>
        <w:t>Nepal</w:t>
      </w:r>
      <w:r>
        <w:rPr>
          <w:lang w:val="en"/>
        </w:rPr>
        <w:t xml:space="preserve"> team and IDS prior to submission to ensure they comply with the Assessment methodology and broader research standards.  Results should be produced in </w:t>
      </w:r>
      <w:r w:rsidR="00175964">
        <w:rPr>
          <w:lang w:val="en"/>
        </w:rPr>
        <w:t>English and</w:t>
      </w:r>
      <w:r>
        <w:rPr>
          <w:lang w:val="en"/>
        </w:rPr>
        <w:t xml:space="preserve"> should clearly show an estimated total number of direct and indirect beneficiaries per project. </w:t>
      </w:r>
    </w:p>
    <w:p w14:paraId="4D85B5B2" w14:textId="765F2EE5" w:rsidR="000458A6" w:rsidRPr="000458A6" w:rsidRDefault="000458A6" w:rsidP="00C42A5F">
      <w:pPr>
        <w:jc w:val="both"/>
        <w:rPr>
          <w:rFonts w:cstheme="minorHAnsi"/>
          <w:lang w:val="en-US"/>
        </w:rPr>
      </w:pPr>
      <w:r>
        <w:rPr>
          <w:b/>
          <w:bCs/>
          <w:lang w:val="en"/>
        </w:rPr>
        <w:t xml:space="preserve">In addition, the evaluation process, assumptions and limitations, the contextual factor influencing the identified </w:t>
      </w:r>
      <w:proofErr w:type="gramStart"/>
      <w:r>
        <w:rPr>
          <w:b/>
          <w:bCs/>
          <w:lang w:val="en"/>
        </w:rPr>
        <w:t>beneficiaries</w:t>
      </w:r>
      <w:proofErr w:type="gramEnd"/>
      <w:r>
        <w:rPr>
          <w:b/>
          <w:bCs/>
          <w:lang w:val="en"/>
        </w:rPr>
        <w:t xml:space="preserve"> and the methods used should be justified and documented</w:t>
      </w:r>
      <w:r>
        <w:rPr>
          <w:lang w:val="en"/>
        </w:rPr>
        <w:t xml:space="preserve">. These assumptions, context and constraints surrounding the evaluation of each project will be important factors in determining future indirect multipliers (low, </w:t>
      </w:r>
      <w:r w:rsidR="00F22B72">
        <w:rPr>
          <w:lang w:val="en"/>
        </w:rPr>
        <w:t>medium,</w:t>
      </w:r>
      <w:r>
        <w:rPr>
          <w:lang w:val="en"/>
        </w:rPr>
        <w:t xml:space="preserve"> and high). </w:t>
      </w:r>
    </w:p>
    <w:p w14:paraId="0621BA82" w14:textId="3804E940" w:rsidR="000458A6" w:rsidRPr="00817F5F" w:rsidRDefault="00817F5F" w:rsidP="000458A6">
      <w:pPr>
        <w:pStyle w:val="Heading2"/>
        <w:rPr>
          <w:rFonts w:eastAsiaTheme="minorHAnsi"/>
          <w:lang w:val="en-US"/>
        </w:rPr>
      </w:pPr>
      <w:r w:rsidRPr="00817F5F">
        <w:rPr>
          <w:rFonts w:eastAsiaTheme="minorHAnsi"/>
          <w:lang w:val="en-US"/>
        </w:rPr>
        <w:t>Responsibilities of the Data C</w:t>
      </w:r>
      <w:r>
        <w:rPr>
          <w:rFonts w:eastAsiaTheme="minorHAnsi"/>
          <w:lang w:val="en-US"/>
        </w:rPr>
        <w:t>ollection Team</w:t>
      </w:r>
    </w:p>
    <w:p w14:paraId="5399DB64" w14:textId="538E4527" w:rsidR="000458A6" w:rsidRPr="000458A6" w:rsidRDefault="000458A6" w:rsidP="00C42A5F">
      <w:pPr>
        <w:jc w:val="both"/>
        <w:rPr>
          <w:lang w:val="en-US"/>
        </w:rPr>
      </w:pPr>
      <w:r>
        <w:rPr>
          <w:lang w:val="en"/>
        </w:rPr>
        <w:t xml:space="preserve">Following the above methodology, the </w:t>
      </w:r>
      <w:r w:rsidR="00817F5F">
        <w:rPr>
          <w:lang w:val="en"/>
        </w:rPr>
        <w:t xml:space="preserve">Data Collection Team </w:t>
      </w:r>
      <w:r>
        <w:rPr>
          <w:lang w:val="en"/>
        </w:rPr>
        <w:t xml:space="preserve">will generate data for the direct and indirect beneficiaries of two projects in </w:t>
      </w:r>
      <w:r w:rsidR="002B7AAA">
        <w:rPr>
          <w:lang w:val="en"/>
        </w:rPr>
        <w:t>Nepal</w:t>
      </w:r>
      <w:r>
        <w:rPr>
          <w:lang w:val="en"/>
        </w:rPr>
        <w:t xml:space="preserve">. The leader is expected to assemble a team of well-qualified personnel who possess relevant and demonstrable experience in data collection, dataset management, and quality monitoring functions. It is suggested that the enumerating team (surveyors) or field workers per project of this consultancy </w:t>
      </w:r>
      <w:r w:rsidR="007958E7">
        <w:rPr>
          <w:lang w:val="en"/>
        </w:rPr>
        <w:t>be based in</w:t>
      </w:r>
      <w:r>
        <w:rPr>
          <w:lang w:val="en"/>
        </w:rPr>
        <w:t xml:space="preserve"> the different areas of intervention. </w:t>
      </w:r>
    </w:p>
    <w:p w14:paraId="508260F8" w14:textId="3AFD4682" w:rsidR="000458A6" w:rsidRPr="000458A6" w:rsidRDefault="000458A6" w:rsidP="00C42A5F">
      <w:pPr>
        <w:jc w:val="both"/>
        <w:rPr>
          <w:lang w:val="en-US"/>
        </w:rPr>
      </w:pPr>
      <w:r>
        <w:rPr>
          <w:lang w:val="en"/>
        </w:rPr>
        <w:t xml:space="preserve">Specifically, </w:t>
      </w:r>
      <w:r w:rsidR="008B7DA2">
        <w:rPr>
          <w:lang w:val="en"/>
        </w:rPr>
        <w:t xml:space="preserve">enumerators </w:t>
      </w:r>
      <w:r>
        <w:rPr>
          <w:lang w:val="en"/>
        </w:rPr>
        <w:t>involved in the Assessment are expected to:</w:t>
      </w:r>
    </w:p>
    <w:p w14:paraId="34CEFB89" w14:textId="7A67DB8B" w:rsidR="000458A6" w:rsidRPr="008A2280" w:rsidRDefault="000458A6" w:rsidP="481C3480">
      <w:pPr>
        <w:pStyle w:val="numberedlist"/>
        <w:spacing w:before="80" w:after="80" w:line="240" w:lineRule="auto"/>
        <w:ind w:hanging="295"/>
        <w:jc w:val="both"/>
        <w:rPr>
          <w:lang w:val="en-US"/>
        </w:rPr>
      </w:pPr>
      <w:r w:rsidRPr="481C3480">
        <w:rPr>
          <w:lang w:val="en"/>
        </w:rPr>
        <w:t xml:space="preserve">Be available and attend preparatory workshops and training on the approach to multiplier development </w:t>
      </w:r>
      <w:r w:rsidR="00C73456" w:rsidRPr="481C3480">
        <w:rPr>
          <w:lang w:val="en"/>
        </w:rPr>
        <w:t>over</w:t>
      </w:r>
      <w:r w:rsidR="00F50D9B" w:rsidRPr="481C3480">
        <w:rPr>
          <w:lang w:val="en"/>
        </w:rPr>
        <w:t xml:space="preserve"> approximately</w:t>
      </w:r>
      <w:r w:rsidR="00C73456" w:rsidRPr="481C3480">
        <w:rPr>
          <w:lang w:val="en"/>
        </w:rPr>
        <w:t xml:space="preserve"> </w:t>
      </w:r>
      <w:r w:rsidR="4E638B07" w:rsidRPr="481C3480">
        <w:rPr>
          <w:lang w:val="en"/>
        </w:rPr>
        <w:t>January</w:t>
      </w:r>
      <w:r w:rsidR="668F365F" w:rsidRPr="481C3480">
        <w:rPr>
          <w:lang w:val="en"/>
        </w:rPr>
        <w:t xml:space="preserve"> </w:t>
      </w:r>
      <w:r w:rsidR="003369AC" w:rsidRPr="481C3480">
        <w:rPr>
          <w:lang w:val="en"/>
        </w:rPr>
        <w:t>-</w:t>
      </w:r>
      <w:r w:rsidR="0EDB5BA6" w:rsidRPr="481C3480">
        <w:rPr>
          <w:lang w:val="en"/>
        </w:rPr>
        <w:t xml:space="preserve"> </w:t>
      </w:r>
      <w:r w:rsidR="003369AC" w:rsidRPr="481C3480">
        <w:rPr>
          <w:lang w:val="en"/>
        </w:rPr>
        <w:t>February</w:t>
      </w:r>
      <w:r w:rsidR="00584FBA" w:rsidRPr="481C3480">
        <w:rPr>
          <w:lang w:val="en"/>
        </w:rPr>
        <w:t xml:space="preserve"> 202</w:t>
      </w:r>
      <w:r w:rsidR="003369AC" w:rsidRPr="481C3480">
        <w:rPr>
          <w:lang w:val="en"/>
        </w:rPr>
        <w:t>5</w:t>
      </w:r>
      <w:r w:rsidR="6953C9EB" w:rsidRPr="481C3480">
        <w:rPr>
          <w:lang w:val="en"/>
        </w:rPr>
        <w:t>.</w:t>
      </w:r>
    </w:p>
    <w:p w14:paraId="039490C3" w14:textId="77777777" w:rsidR="000458A6" w:rsidRPr="000458A6" w:rsidRDefault="000458A6" w:rsidP="000458A6">
      <w:pPr>
        <w:pStyle w:val="numberedlist"/>
        <w:numPr>
          <w:ilvl w:val="0"/>
          <w:numId w:val="21"/>
        </w:numPr>
        <w:spacing w:before="80" w:after="80" w:line="240" w:lineRule="auto"/>
        <w:ind w:hanging="295"/>
        <w:jc w:val="both"/>
        <w:rPr>
          <w:lang w:val="en-US"/>
        </w:rPr>
      </w:pPr>
      <w:r>
        <w:rPr>
          <w:lang w:val="en"/>
        </w:rPr>
        <w:t>Participate in the review of project results chains and in the definition of appropriate "direct" and "indirect" beneficiaries for projects, together with evaluation sites.</w:t>
      </w:r>
    </w:p>
    <w:p w14:paraId="75824215" w14:textId="72050453" w:rsidR="000458A6" w:rsidRPr="000458A6" w:rsidRDefault="000458A6" w:rsidP="000458A6">
      <w:pPr>
        <w:pStyle w:val="numberedlist"/>
        <w:numPr>
          <w:ilvl w:val="0"/>
          <w:numId w:val="21"/>
        </w:numPr>
        <w:spacing w:before="80" w:after="80" w:line="240" w:lineRule="auto"/>
        <w:ind w:hanging="295"/>
        <w:jc w:val="both"/>
        <w:rPr>
          <w:lang w:val="en-US"/>
        </w:rPr>
      </w:pPr>
      <w:r>
        <w:rPr>
          <w:lang w:val="en"/>
        </w:rPr>
        <w:t xml:space="preserve">Translate research questionnaires or checklist for collection into </w:t>
      </w:r>
      <w:r w:rsidR="00CF7D60">
        <w:rPr>
          <w:lang w:val="en"/>
        </w:rPr>
        <w:t>local languages, as necessary</w:t>
      </w:r>
      <w:r>
        <w:rPr>
          <w:lang w:val="en"/>
        </w:rPr>
        <w:t xml:space="preserve">. </w:t>
      </w:r>
    </w:p>
    <w:p w14:paraId="212E1724" w14:textId="68FC0D23" w:rsidR="000458A6" w:rsidRPr="000458A6" w:rsidRDefault="000458A6" w:rsidP="000458A6">
      <w:pPr>
        <w:pStyle w:val="numberedlist"/>
        <w:numPr>
          <w:ilvl w:val="0"/>
          <w:numId w:val="21"/>
        </w:numPr>
        <w:spacing w:before="80" w:after="80" w:line="240" w:lineRule="auto"/>
        <w:ind w:hanging="295"/>
        <w:jc w:val="both"/>
        <w:rPr>
          <w:lang w:val="en-US"/>
        </w:rPr>
      </w:pPr>
      <w:r>
        <w:rPr>
          <w:lang w:val="en"/>
        </w:rPr>
        <w:t xml:space="preserve">Collect and document primary and secondary data to validate results chains and estimate indirect beneficiaries of two projects.  This will include the transcription of interviews, as well as the compilation of quantitative data in software to be agreed with IDS and Heifer </w:t>
      </w:r>
      <w:r w:rsidR="002B7AAA">
        <w:rPr>
          <w:lang w:val="en"/>
        </w:rPr>
        <w:t>Nepal</w:t>
      </w:r>
      <w:r>
        <w:rPr>
          <w:lang w:val="en"/>
        </w:rPr>
        <w:t>.</w:t>
      </w:r>
    </w:p>
    <w:p w14:paraId="003A8F22" w14:textId="5BF67C20" w:rsidR="000458A6" w:rsidRPr="000458A6" w:rsidRDefault="000458A6" w:rsidP="000458A6">
      <w:pPr>
        <w:pStyle w:val="numberedlist"/>
        <w:numPr>
          <w:ilvl w:val="0"/>
          <w:numId w:val="21"/>
        </w:numPr>
        <w:spacing w:before="80" w:after="80" w:line="240" w:lineRule="auto"/>
        <w:ind w:hanging="295"/>
        <w:jc w:val="both"/>
        <w:rPr>
          <w:lang w:val="en-US"/>
        </w:rPr>
      </w:pPr>
      <w:r>
        <w:rPr>
          <w:lang w:val="en"/>
        </w:rPr>
        <w:t xml:space="preserve">Access and collect data on Heifer </w:t>
      </w:r>
      <w:r w:rsidR="002B7AAA">
        <w:rPr>
          <w:lang w:val="en"/>
        </w:rPr>
        <w:t>Nepal</w:t>
      </w:r>
      <w:r>
        <w:rPr>
          <w:lang w:val="en"/>
        </w:rPr>
        <w:t xml:space="preserve"> direct beneficiaries </w:t>
      </w:r>
    </w:p>
    <w:p w14:paraId="6191B0AA" w14:textId="77777777" w:rsidR="000458A6" w:rsidRPr="000458A6" w:rsidRDefault="000458A6" w:rsidP="000458A6">
      <w:pPr>
        <w:pStyle w:val="numberedlist"/>
        <w:numPr>
          <w:ilvl w:val="0"/>
          <w:numId w:val="21"/>
        </w:numPr>
        <w:spacing w:before="80" w:after="80" w:line="240" w:lineRule="auto"/>
        <w:ind w:hanging="295"/>
        <w:jc w:val="both"/>
        <w:rPr>
          <w:lang w:val="en-US"/>
        </w:rPr>
      </w:pPr>
      <w:r>
        <w:rPr>
          <w:lang w:val="en"/>
        </w:rPr>
        <w:t xml:space="preserve">Write and submit a draft field report on both projects. </w:t>
      </w:r>
    </w:p>
    <w:p w14:paraId="2D335522" w14:textId="77777777" w:rsidR="000458A6" w:rsidRPr="000458A6" w:rsidRDefault="000458A6" w:rsidP="000458A6">
      <w:pPr>
        <w:pStyle w:val="numberedlist"/>
        <w:numPr>
          <w:ilvl w:val="0"/>
          <w:numId w:val="21"/>
        </w:numPr>
        <w:spacing w:before="80" w:after="80" w:line="240" w:lineRule="auto"/>
        <w:ind w:hanging="295"/>
        <w:jc w:val="both"/>
        <w:rPr>
          <w:lang w:val="en-US"/>
        </w:rPr>
      </w:pPr>
      <w:r>
        <w:rPr>
          <w:lang w:val="en"/>
        </w:rPr>
        <w:t xml:space="preserve">Participate in data validation to ensure that data collected and presented comply with evaluation methodology and broader research standards. </w:t>
      </w:r>
    </w:p>
    <w:p w14:paraId="56319842" w14:textId="62638A5F" w:rsidR="000458A6" w:rsidRPr="000458A6" w:rsidRDefault="000458A6" w:rsidP="481C3480">
      <w:pPr>
        <w:pStyle w:val="numberedlist"/>
        <w:spacing w:before="80" w:after="80" w:line="240" w:lineRule="auto"/>
        <w:ind w:hanging="295"/>
        <w:jc w:val="both"/>
        <w:rPr>
          <w:lang w:val="en-US"/>
        </w:rPr>
      </w:pPr>
      <w:r w:rsidRPr="481C3480">
        <w:rPr>
          <w:lang w:val="en"/>
        </w:rPr>
        <w:t xml:space="preserve">Present the final field report and data based on feedback from Heifer </w:t>
      </w:r>
      <w:r w:rsidR="002B7AAA" w:rsidRPr="481C3480">
        <w:rPr>
          <w:lang w:val="en"/>
        </w:rPr>
        <w:t>Nepal</w:t>
      </w:r>
      <w:r w:rsidRPr="481C3480">
        <w:rPr>
          <w:lang w:val="en"/>
        </w:rPr>
        <w:t xml:space="preserve"> and IDS.</w:t>
      </w:r>
    </w:p>
    <w:p w14:paraId="47AB0AB8" w14:textId="77777777" w:rsidR="000458A6" w:rsidRPr="000458A6" w:rsidRDefault="000458A6" w:rsidP="000458A6">
      <w:pPr>
        <w:pStyle w:val="numberedlist"/>
        <w:numPr>
          <w:ilvl w:val="0"/>
          <w:numId w:val="0"/>
        </w:numPr>
        <w:spacing w:before="80" w:after="80" w:line="240" w:lineRule="auto"/>
        <w:ind w:left="360" w:hanging="360"/>
        <w:jc w:val="both"/>
        <w:rPr>
          <w:lang w:val="en-US"/>
        </w:rPr>
      </w:pPr>
    </w:p>
    <w:p w14:paraId="74A2A8D3" w14:textId="5A296A79" w:rsidR="481C3480" w:rsidRDefault="481C3480">
      <w:r>
        <w:br w:type="page"/>
      </w:r>
    </w:p>
    <w:p w14:paraId="1C1DC5DB" w14:textId="77777777" w:rsidR="000458A6" w:rsidRPr="000458A6" w:rsidRDefault="000458A6" w:rsidP="00C42A5F">
      <w:pPr>
        <w:pStyle w:val="Heading2"/>
        <w:rPr>
          <w:rFonts w:eastAsiaTheme="minorHAnsi"/>
          <w:lang w:val="en-US"/>
        </w:rPr>
      </w:pPr>
      <w:r>
        <w:rPr>
          <w:lang w:val="en"/>
        </w:rPr>
        <w:lastRenderedPageBreak/>
        <w:t>Key deliverables of the data collection and payments team.</w:t>
      </w:r>
    </w:p>
    <w:tbl>
      <w:tblPr>
        <w:tblStyle w:val="TableGrid"/>
        <w:tblW w:w="9230" w:type="dxa"/>
        <w:tblInd w:w="0" w:type="dxa"/>
        <w:tblLook w:val="04A0" w:firstRow="1" w:lastRow="0" w:firstColumn="1" w:lastColumn="0" w:noHBand="0" w:noVBand="1"/>
      </w:tblPr>
      <w:tblGrid>
        <w:gridCol w:w="8075"/>
        <w:gridCol w:w="1155"/>
      </w:tblGrid>
      <w:tr w:rsidR="000458A6" w14:paraId="33E9D745" w14:textId="77777777" w:rsidTr="481C3480">
        <w:tc>
          <w:tcPr>
            <w:tcW w:w="8075" w:type="dxa"/>
            <w:tcBorders>
              <w:top w:val="single" w:sz="4" w:space="0" w:color="auto"/>
              <w:left w:val="single" w:sz="4" w:space="0" w:color="auto"/>
              <w:bottom w:val="single" w:sz="4" w:space="0" w:color="auto"/>
              <w:right w:val="single" w:sz="4" w:space="0" w:color="auto"/>
            </w:tcBorders>
            <w:hideMark/>
          </w:tcPr>
          <w:p w14:paraId="3D3C36B4" w14:textId="77777777" w:rsidR="000458A6" w:rsidRDefault="000458A6" w:rsidP="00C42A5F">
            <w:pPr>
              <w:spacing w:line="240" w:lineRule="auto"/>
              <w:jc w:val="center"/>
              <w:rPr>
                <w:b/>
                <w:bCs/>
                <w:lang w:val="es-ES"/>
              </w:rPr>
            </w:pPr>
            <w:r>
              <w:rPr>
                <w:b/>
                <w:bCs/>
                <w:lang w:val="en"/>
              </w:rPr>
              <w:t>Product</w:t>
            </w:r>
          </w:p>
        </w:tc>
        <w:tc>
          <w:tcPr>
            <w:tcW w:w="1155" w:type="dxa"/>
            <w:tcBorders>
              <w:top w:val="single" w:sz="4" w:space="0" w:color="auto"/>
              <w:left w:val="single" w:sz="4" w:space="0" w:color="auto"/>
              <w:bottom w:val="single" w:sz="4" w:space="0" w:color="auto"/>
              <w:right w:val="single" w:sz="4" w:space="0" w:color="auto"/>
            </w:tcBorders>
            <w:hideMark/>
          </w:tcPr>
          <w:p w14:paraId="4A0B708E" w14:textId="77777777" w:rsidR="000458A6" w:rsidRDefault="000458A6" w:rsidP="00C42A5F">
            <w:pPr>
              <w:spacing w:line="240" w:lineRule="auto"/>
              <w:jc w:val="center"/>
              <w:rPr>
                <w:b/>
                <w:bCs/>
                <w:lang w:val="es-ES"/>
              </w:rPr>
            </w:pPr>
            <w:r>
              <w:rPr>
                <w:b/>
                <w:bCs/>
                <w:lang w:val="en"/>
              </w:rPr>
              <w:t>Payment</w:t>
            </w:r>
          </w:p>
        </w:tc>
      </w:tr>
      <w:tr w:rsidR="000458A6" w14:paraId="3F72EA8C" w14:textId="77777777" w:rsidTr="481C3480">
        <w:tc>
          <w:tcPr>
            <w:tcW w:w="8075" w:type="dxa"/>
            <w:tcBorders>
              <w:top w:val="single" w:sz="4" w:space="0" w:color="auto"/>
              <w:left w:val="single" w:sz="4" w:space="0" w:color="auto"/>
              <w:bottom w:val="single" w:sz="4" w:space="0" w:color="auto"/>
              <w:right w:val="single" w:sz="4" w:space="0" w:color="auto"/>
            </w:tcBorders>
            <w:hideMark/>
          </w:tcPr>
          <w:p w14:paraId="2CF44A2F" w14:textId="634F533F" w:rsidR="000458A6" w:rsidRPr="000458A6" w:rsidRDefault="000458A6" w:rsidP="00C42A5F">
            <w:pPr>
              <w:spacing w:line="240" w:lineRule="auto"/>
              <w:rPr>
                <w:lang w:val="en-US"/>
              </w:rPr>
            </w:pPr>
            <w:r>
              <w:rPr>
                <w:lang w:val="en"/>
              </w:rPr>
              <w:t xml:space="preserve">A detailed </w:t>
            </w:r>
            <w:r w:rsidR="00775E16">
              <w:rPr>
                <w:lang w:val="en"/>
              </w:rPr>
              <w:t xml:space="preserve">inception report with detailed </w:t>
            </w:r>
            <w:r>
              <w:rPr>
                <w:lang w:val="en"/>
              </w:rPr>
              <w:t xml:space="preserve">work plan and timeline, based on this </w:t>
            </w:r>
            <w:proofErr w:type="spellStart"/>
            <w:r>
              <w:rPr>
                <w:lang w:val="en"/>
              </w:rPr>
              <w:t>ToR</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14:paraId="32CEB7EE" w14:textId="62F50EB9" w:rsidR="000458A6" w:rsidRDefault="00551011" w:rsidP="00C42A5F">
            <w:pPr>
              <w:spacing w:line="240" w:lineRule="auto"/>
              <w:jc w:val="center"/>
              <w:rPr>
                <w:lang w:val="es-ES"/>
              </w:rPr>
            </w:pPr>
            <w:r>
              <w:rPr>
                <w:lang w:val="en"/>
              </w:rPr>
              <w:t>3</w:t>
            </w:r>
            <w:r w:rsidR="000458A6">
              <w:rPr>
                <w:lang w:val="en"/>
              </w:rPr>
              <w:t>0%</w:t>
            </w:r>
          </w:p>
        </w:tc>
      </w:tr>
      <w:tr w:rsidR="000458A6" w14:paraId="1F099BFC" w14:textId="77777777" w:rsidTr="481C3480">
        <w:tc>
          <w:tcPr>
            <w:tcW w:w="8075" w:type="dxa"/>
            <w:tcBorders>
              <w:top w:val="single" w:sz="4" w:space="0" w:color="auto"/>
              <w:left w:val="single" w:sz="4" w:space="0" w:color="auto"/>
              <w:bottom w:val="single" w:sz="4" w:space="0" w:color="auto"/>
              <w:right w:val="single" w:sz="4" w:space="0" w:color="auto"/>
            </w:tcBorders>
            <w:hideMark/>
          </w:tcPr>
          <w:p w14:paraId="4E05AE59" w14:textId="4E8314C8" w:rsidR="000458A6" w:rsidRPr="000458A6" w:rsidRDefault="000458A6" w:rsidP="00C42A5F">
            <w:pPr>
              <w:spacing w:line="240" w:lineRule="auto"/>
              <w:rPr>
                <w:lang w:val="en-US"/>
              </w:rPr>
            </w:pPr>
            <w:r>
              <w:rPr>
                <w:lang w:val="en"/>
              </w:rPr>
              <w:t xml:space="preserve">Draft and final data on direct and indirect beneficiaries for two projects. This will include both quantitative data (in software agreed with IDS and Heifer </w:t>
            </w:r>
            <w:r w:rsidR="002B7AAA">
              <w:rPr>
                <w:lang w:val="en"/>
              </w:rPr>
              <w:t>Nepal</w:t>
            </w:r>
            <w:r>
              <w:rPr>
                <w:lang w:val="en"/>
              </w:rPr>
              <w:t xml:space="preserve">) and qualitative data (interview transcripts).  </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AFE7635" w14:textId="42A7C841" w:rsidR="000458A6" w:rsidRDefault="00551011" w:rsidP="00C42A5F">
            <w:pPr>
              <w:spacing w:line="240" w:lineRule="auto"/>
              <w:jc w:val="center"/>
              <w:rPr>
                <w:lang w:val="es-ES"/>
              </w:rPr>
            </w:pPr>
            <w:r>
              <w:rPr>
                <w:lang w:val="en"/>
              </w:rPr>
              <w:t>4</w:t>
            </w:r>
            <w:r w:rsidR="000458A6">
              <w:rPr>
                <w:lang w:val="en"/>
              </w:rPr>
              <w:t>0%</w:t>
            </w:r>
          </w:p>
        </w:tc>
      </w:tr>
      <w:tr w:rsidR="000458A6" w14:paraId="3B157596" w14:textId="77777777" w:rsidTr="481C3480">
        <w:tc>
          <w:tcPr>
            <w:tcW w:w="8075" w:type="dxa"/>
            <w:tcBorders>
              <w:top w:val="single" w:sz="4" w:space="0" w:color="auto"/>
              <w:left w:val="single" w:sz="4" w:space="0" w:color="auto"/>
              <w:bottom w:val="single" w:sz="4" w:space="0" w:color="auto"/>
              <w:right w:val="single" w:sz="4" w:space="0" w:color="auto"/>
            </w:tcBorders>
            <w:hideMark/>
          </w:tcPr>
          <w:p w14:paraId="4EB1C606" w14:textId="75D14C58" w:rsidR="000458A6" w:rsidRPr="000458A6" w:rsidRDefault="000458A6" w:rsidP="00C42A5F">
            <w:pPr>
              <w:spacing w:line="240" w:lineRule="auto"/>
              <w:rPr>
                <w:lang w:val="en-US"/>
              </w:rPr>
            </w:pPr>
            <w:r>
              <w:rPr>
                <w:lang w:val="en"/>
              </w:rPr>
              <w:t>Draft and final field reports (</w:t>
            </w:r>
            <w:r w:rsidR="006C2738">
              <w:rPr>
                <w:lang w:val="en"/>
              </w:rPr>
              <w:t xml:space="preserve">approximately </w:t>
            </w:r>
            <w:r>
              <w:rPr>
                <w:lang w:val="en"/>
              </w:rPr>
              <w:t xml:space="preserve">20 pages) on both projects evaluated in the verified </w:t>
            </w:r>
            <w:proofErr w:type="gramStart"/>
            <w:r>
              <w:rPr>
                <w:lang w:val="en"/>
              </w:rPr>
              <w:t>final results</w:t>
            </w:r>
            <w:proofErr w:type="gramEnd"/>
            <w:r>
              <w:rPr>
                <w:lang w:val="en"/>
              </w:rPr>
              <w:t xml:space="preserve"> chains, one per intervention studied.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506A5DB" w14:textId="20F34B22" w:rsidR="000458A6" w:rsidRDefault="00551011" w:rsidP="00C42A5F">
            <w:pPr>
              <w:spacing w:line="240" w:lineRule="auto"/>
              <w:jc w:val="center"/>
              <w:rPr>
                <w:lang w:val="es-ES"/>
              </w:rPr>
            </w:pPr>
            <w:r>
              <w:rPr>
                <w:lang w:val="en"/>
              </w:rPr>
              <w:t>3</w:t>
            </w:r>
            <w:r w:rsidR="000458A6">
              <w:rPr>
                <w:lang w:val="en"/>
              </w:rPr>
              <w:t>0%</w:t>
            </w:r>
          </w:p>
        </w:tc>
      </w:tr>
    </w:tbl>
    <w:p w14:paraId="414CC9B8" w14:textId="77777777" w:rsidR="000458A6" w:rsidRPr="000458A6" w:rsidRDefault="000458A6" w:rsidP="00C42A5F">
      <w:pPr>
        <w:pStyle w:val="Heading2"/>
        <w:rPr>
          <w:rFonts w:eastAsiaTheme="minorHAnsi"/>
          <w:lang w:val="en-US"/>
        </w:rPr>
      </w:pPr>
      <w:r>
        <w:rPr>
          <w:lang w:val="en"/>
        </w:rPr>
        <w:t>Skills and experiences of the data collection team and its staff</w:t>
      </w:r>
    </w:p>
    <w:p w14:paraId="39E36399" w14:textId="68B35BFA" w:rsidR="000458A6" w:rsidRPr="000458A6" w:rsidRDefault="000458A6" w:rsidP="00C42A5F">
      <w:pPr>
        <w:jc w:val="both"/>
        <w:rPr>
          <w:lang w:val="en-US"/>
        </w:rPr>
      </w:pPr>
      <w:r>
        <w:rPr>
          <w:lang w:val="en"/>
        </w:rPr>
        <w:t>The data collection team should have a strong history of data collection, which should include substantive experience with qualitative (e.g., semi-structured interviews) and quantitative (e.g., surveys) methods. The team should have a leader or supervisor fluent in English. Field workers/surveyors must be fluent in the language commonly spoken in specific locations.</w:t>
      </w:r>
    </w:p>
    <w:p w14:paraId="6370B08F" w14:textId="6B44F1A9" w:rsidR="000458A6" w:rsidRPr="000458A6" w:rsidRDefault="000458A6" w:rsidP="00C42A5F">
      <w:pPr>
        <w:jc w:val="both"/>
        <w:rPr>
          <w:lang w:val="en-US"/>
        </w:rPr>
      </w:pPr>
      <w:r w:rsidRPr="56D15F08">
        <w:rPr>
          <w:lang w:val="en"/>
        </w:rPr>
        <w:t xml:space="preserve">The consultant must </w:t>
      </w:r>
      <w:proofErr w:type="gramStart"/>
      <w:r w:rsidRPr="56D15F08">
        <w:rPr>
          <w:lang w:val="en"/>
        </w:rPr>
        <w:t>demonstrate</w:t>
      </w:r>
      <w:r w:rsidR="4C2D0062" w:rsidRPr="56D15F08">
        <w:rPr>
          <w:lang w:val="en"/>
        </w:rPr>
        <w:t>s</w:t>
      </w:r>
      <w:proofErr w:type="gramEnd"/>
      <w:r w:rsidRPr="56D15F08">
        <w:rPr>
          <w:lang w:val="en"/>
        </w:rPr>
        <w:t xml:space="preserve"> at least 3 years of experience in similar processes</w:t>
      </w:r>
      <w:r w:rsidR="008118AB" w:rsidRPr="56D15F08">
        <w:rPr>
          <w:lang w:val="en"/>
        </w:rPr>
        <w:t xml:space="preserve"> as</w:t>
      </w:r>
      <w:r w:rsidRPr="56D15F08">
        <w:rPr>
          <w:lang w:val="en"/>
        </w:rPr>
        <w:t xml:space="preserve"> the technical proposal</w:t>
      </w:r>
      <w:r w:rsidR="008118AB" w:rsidRPr="56D15F08">
        <w:rPr>
          <w:lang w:val="en"/>
        </w:rPr>
        <w:t>.</w:t>
      </w:r>
      <w:r w:rsidRPr="56D15F08">
        <w:rPr>
          <w:lang w:val="en"/>
        </w:rPr>
        <w:t xml:space="preserve"> </w:t>
      </w:r>
      <w:r w:rsidR="008118AB" w:rsidRPr="56D15F08">
        <w:rPr>
          <w:lang w:val="en"/>
        </w:rPr>
        <w:t>A</w:t>
      </w:r>
      <w:r w:rsidRPr="56D15F08">
        <w:rPr>
          <w:lang w:val="en"/>
        </w:rPr>
        <w:t xml:space="preserve">ll </w:t>
      </w:r>
      <w:r w:rsidR="0055144F" w:rsidRPr="56D15F08">
        <w:rPr>
          <w:lang w:val="en"/>
        </w:rPr>
        <w:t>c</w:t>
      </w:r>
      <w:r w:rsidRPr="56D15F08">
        <w:rPr>
          <w:lang w:val="en"/>
        </w:rPr>
        <w:t xml:space="preserve">ore members of the team </w:t>
      </w:r>
      <w:r w:rsidR="008118AB" w:rsidRPr="56D15F08">
        <w:rPr>
          <w:lang w:val="en"/>
        </w:rPr>
        <w:t xml:space="preserve">should </w:t>
      </w:r>
      <w:r w:rsidRPr="56D15F08">
        <w:rPr>
          <w:lang w:val="en"/>
        </w:rPr>
        <w:t xml:space="preserve">have university education in the following fields or related fields: statistics, economics, politics or political economy and project management. The </w:t>
      </w:r>
      <w:r w:rsidR="0055144F" w:rsidRPr="56D15F08">
        <w:rPr>
          <w:lang w:val="en"/>
        </w:rPr>
        <w:t xml:space="preserve">Data Collection Team </w:t>
      </w:r>
      <w:r w:rsidRPr="56D15F08">
        <w:rPr>
          <w:lang w:val="en"/>
        </w:rPr>
        <w:t xml:space="preserve">must also demonstrate that its staff (interviewers, </w:t>
      </w:r>
      <w:r w:rsidR="0055144F" w:rsidRPr="56D15F08">
        <w:rPr>
          <w:lang w:val="en"/>
        </w:rPr>
        <w:t>surveyors,</w:t>
      </w:r>
      <w:r w:rsidRPr="56D15F08">
        <w:rPr>
          <w:lang w:val="en"/>
        </w:rPr>
        <w:t xml:space="preserve"> and focus groups) have knowledge of handling data with a gender perspective. </w:t>
      </w:r>
    </w:p>
    <w:p w14:paraId="03D15AC8" w14:textId="24F21FA1" w:rsidR="000458A6" w:rsidRPr="000458A6" w:rsidRDefault="000458A6" w:rsidP="00C42A5F">
      <w:pPr>
        <w:jc w:val="both"/>
        <w:rPr>
          <w:lang w:val="en-US"/>
        </w:rPr>
      </w:pPr>
      <w:r>
        <w:rPr>
          <w:lang w:val="en"/>
        </w:rPr>
        <w:t xml:space="preserve">In addition, the team leader, in collaboration with </w:t>
      </w:r>
      <w:r w:rsidR="0055144F">
        <w:rPr>
          <w:lang w:val="en"/>
        </w:rPr>
        <w:t>the</w:t>
      </w:r>
      <w:r>
        <w:rPr>
          <w:lang w:val="en"/>
        </w:rPr>
        <w:t xml:space="preserve"> team involved in the evaluation, is expected to: </w:t>
      </w:r>
    </w:p>
    <w:p w14:paraId="11945E49" w14:textId="77777777" w:rsidR="000458A6" w:rsidRPr="000458A6" w:rsidRDefault="000458A6" w:rsidP="000458A6">
      <w:pPr>
        <w:pStyle w:val="numberedlist"/>
        <w:numPr>
          <w:ilvl w:val="0"/>
          <w:numId w:val="23"/>
        </w:numPr>
        <w:spacing w:before="80" w:after="80" w:line="240" w:lineRule="auto"/>
        <w:ind w:hanging="295"/>
        <w:jc w:val="both"/>
        <w:rPr>
          <w:lang w:val="en-US"/>
        </w:rPr>
      </w:pPr>
      <w:r>
        <w:rPr>
          <w:lang w:val="en"/>
        </w:rPr>
        <w:t>Have confidence working in different contexts and settings (interviewing business or government authorities, and working with leaders of farmer and farmer cooperatives)</w:t>
      </w:r>
    </w:p>
    <w:p w14:paraId="03F1CFC5" w14:textId="77777777" w:rsidR="000458A6" w:rsidRPr="000458A6" w:rsidRDefault="000458A6" w:rsidP="000458A6">
      <w:pPr>
        <w:pStyle w:val="numberedlist"/>
        <w:numPr>
          <w:ilvl w:val="0"/>
          <w:numId w:val="23"/>
        </w:numPr>
        <w:spacing w:before="80" w:after="80" w:line="240" w:lineRule="auto"/>
        <w:ind w:hanging="295"/>
        <w:jc w:val="both"/>
        <w:rPr>
          <w:lang w:val="en-US"/>
        </w:rPr>
      </w:pPr>
      <w:r>
        <w:rPr>
          <w:lang w:val="en"/>
        </w:rPr>
        <w:t>Be flexible and able to adapt plans as the assessment unfolds.</w:t>
      </w:r>
    </w:p>
    <w:p w14:paraId="6EBC6359" w14:textId="77777777" w:rsidR="000458A6" w:rsidRPr="000458A6" w:rsidRDefault="000458A6" w:rsidP="000458A6">
      <w:pPr>
        <w:pStyle w:val="numberedlist"/>
        <w:numPr>
          <w:ilvl w:val="0"/>
          <w:numId w:val="23"/>
        </w:numPr>
        <w:spacing w:before="80" w:after="80" w:line="240" w:lineRule="auto"/>
        <w:ind w:hanging="295"/>
        <w:jc w:val="both"/>
        <w:rPr>
          <w:lang w:val="en-US"/>
        </w:rPr>
      </w:pPr>
      <w:r>
        <w:rPr>
          <w:lang w:val="en"/>
        </w:rPr>
        <w:t xml:space="preserve">Have a good understanding of project design and implementation (ideally projects with a systems change perspective). </w:t>
      </w:r>
    </w:p>
    <w:p w14:paraId="4C3C42AB" w14:textId="10F1A064" w:rsidR="000458A6" w:rsidRPr="008A2280" w:rsidRDefault="000458A6" w:rsidP="481C3480">
      <w:pPr>
        <w:pStyle w:val="numberedlist"/>
        <w:spacing w:before="80" w:after="80" w:line="240" w:lineRule="auto"/>
        <w:ind w:hanging="295"/>
        <w:jc w:val="both"/>
        <w:rPr>
          <w:lang w:val="en-US"/>
        </w:rPr>
      </w:pPr>
      <w:r w:rsidRPr="481C3480">
        <w:rPr>
          <w:lang w:val="en"/>
        </w:rPr>
        <w:t xml:space="preserve">Be available during </w:t>
      </w:r>
      <w:r w:rsidR="00F50D9B" w:rsidRPr="481C3480">
        <w:rPr>
          <w:lang w:val="en"/>
        </w:rPr>
        <w:t xml:space="preserve">approximately </w:t>
      </w:r>
      <w:r w:rsidR="5BE42775" w:rsidRPr="481C3480">
        <w:rPr>
          <w:lang w:val="en"/>
        </w:rPr>
        <w:t>January</w:t>
      </w:r>
      <w:r w:rsidR="4C8369CC" w:rsidRPr="481C3480">
        <w:rPr>
          <w:lang w:val="en"/>
        </w:rPr>
        <w:t xml:space="preserve"> </w:t>
      </w:r>
      <w:r w:rsidR="009968D4" w:rsidRPr="481C3480">
        <w:rPr>
          <w:lang w:val="en"/>
        </w:rPr>
        <w:t>-</w:t>
      </w:r>
      <w:r w:rsidR="4C8369CC" w:rsidRPr="481C3480">
        <w:rPr>
          <w:lang w:val="en"/>
        </w:rPr>
        <w:t xml:space="preserve"> </w:t>
      </w:r>
      <w:r w:rsidR="18D2344C" w:rsidRPr="481C3480">
        <w:rPr>
          <w:lang w:val="en"/>
        </w:rPr>
        <w:t xml:space="preserve">March </w:t>
      </w:r>
      <w:r w:rsidRPr="481C3480">
        <w:rPr>
          <w:lang w:val="en"/>
        </w:rPr>
        <w:t>202</w:t>
      </w:r>
      <w:r w:rsidR="003369AC" w:rsidRPr="481C3480">
        <w:rPr>
          <w:lang w:val="en"/>
        </w:rPr>
        <w:t>5</w:t>
      </w:r>
      <w:r w:rsidRPr="481C3480">
        <w:rPr>
          <w:lang w:val="en"/>
        </w:rPr>
        <w:t xml:space="preserve"> to </w:t>
      </w:r>
      <w:r w:rsidR="008118AB" w:rsidRPr="481C3480">
        <w:rPr>
          <w:lang w:val="en"/>
        </w:rPr>
        <w:t>manage</w:t>
      </w:r>
      <w:r w:rsidRPr="481C3480">
        <w:rPr>
          <w:lang w:val="en"/>
        </w:rPr>
        <w:t xml:space="preserve"> the </w:t>
      </w:r>
      <w:r w:rsidR="006E3C92" w:rsidRPr="481C3480">
        <w:rPr>
          <w:lang w:val="en"/>
        </w:rPr>
        <w:t>Assessment.</w:t>
      </w:r>
      <w:r w:rsidRPr="481C3480">
        <w:rPr>
          <w:lang w:val="en"/>
        </w:rPr>
        <w:t xml:space="preserve">  </w:t>
      </w:r>
    </w:p>
    <w:p w14:paraId="3ED68558" w14:textId="77777777" w:rsidR="000458A6" w:rsidRPr="000458A6" w:rsidRDefault="000458A6" w:rsidP="00C42A5F">
      <w:pPr>
        <w:jc w:val="both"/>
        <w:rPr>
          <w:lang w:val="en-US"/>
        </w:rPr>
      </w:pPr>
      <w:r>
        <w:rPr>
          <w:lang w:val="en"/>
        </w:rPr>
        <w:t xml:space="preserve">In addition, it is desirable that the team leader, in collaboration with his team involved in the Consultancy: </w:t>
      </w:r>
    </w:p>
    <w:p w14:paraId="550790BF" w14:textId="4BA474BE" w:rsidR="001F4E3A" w:rsidRDefault="000458A6" w:rsidP="001F4E3A">
      <w:pPr>
        <w:pStyle w:val="numberedlist"/>
        <w:numPr>
          <w:ilvl w:val="0"/>
          <w:numId w:val="23"/>
        </w:numPr>
        <w:spacing w:before="80" w:after="80" w:line="240" w:lineRule="auto"/>
        <w:ind w:hanging="295"/>
        <w:jc w:val="both"/>
        <w:rPr>
          <w:lang w:val="en-US"/>
        </w:rPr>
      </w:pPr>
      <w:r>
        <w:rPr>
          <w:lang w:val="en"/>
        </w:rPr>
        <w:t xml:space="preserve">Have a </w:t>
      </w:r>
      <w:r w:rsidR="001F4E3A">
        <w:rPr>
          <w:lang w:val="en"/>
        </w:rPr>
        <w:t>strong</w:t>
      </w:r>
      <w:r>
        <w:rPr>
          <w:lang w:val="en"/>
        </w:rPr>
        <w:t xml:space="preserve"> knowledge of Heifer </w:t>
      </w:r>
      <w:r w:rsidR="002B7AAA">
        <w:rPr>
          <w:lang w:val="en"/>
        </w:rPr>
        <w:t>Nepal</w:t>
      </w:r>
      <w:r>
        <w:rPr>
          <w:lang w:val="en"/>
        </w:rPr>
        <w:t xml:space="preserve"> projects as well as the places where these projects are </w:t>
      </w:r>
      <w:r w:rsidR="006E3C92">
        <w:rPr>
          <w:lang w:val="en"/>
        </w:rPr>
        <w:t>implemented.</w:t>
      </w:r>
    </w:p>
    <w:p w14:paraId="7ADBCD22" w14:textId="751CFEC1" w:rsidR="000458A6" w:rsidRPr="001F4E3A" w:rsidRDefault="000458A6" w:rsidP="001F4E3A">
      <w:pPr>
        <w:pStyle w:val="numberedlist"/>
        <w:numPr>
          <w:ilvl w:val="0"/>
          <w:numId w:val="23"/>
        </w:numPr>
        <w:spacing w:before="80" w:after="80" w:line="240" w:lineRule="auto"/>
        <w:ind w:hanging="295"/>
        <w:jc w:val="both"/>
        <w:rPr>
          <w:lang w:val="en-US"/>
        </w:rPr>
      </w:pPr>
      <w:r w:rsidRPr="001F4E3A">
        <w:rPr>
          <w:lang w:val="en"/>
        </w:rPr>
        <w:t xml:space="preserve">Have a </w:t>
      </w:r>
      <w:r w:rsidR="001F4E3A">
        <w:rPr>
          <w:lang w:val="en"/>
        </w:rPr>
        <w:t>strong</w:t>
      </w:r>
      <w:r w:rsidRPr="001F4E3A">
        <w:rPr>
          <w:lang w:val="en"/>
        </w:rPr>
        <w:t xml:space="preserve"> knowledge of monitoring, learning and evaluation theories and </w:t>
      </w:r>
      <w:r w:rsidR="006E3C92" w:rsidRPr="001F4E3A">
        <w:rPr>
          <w:lang w:val="en"/>
        </w:rPr>
        <w:t>practices.</w:t>
      </w:r>
      <w:r w:rsidRPr="001F4E3A">
        <w:rPr>
          <w:lang w:val="en"/>
        </w:rPr>
        <w:t xml:space="preserve">   </w:t>
      </w:r>
    </w:p>
    <w:p w14:paraId="13DC75CA" w14:textId="77777777" w:rsidR="001F4E3A" w:rsidRPr="001D42BF" w:rsidRDefault="001F4E3A" w:rsidP="00C42A5F">
      <w:pPr>
        <w:pStyle w:val="Heading2"/>
        <w:rPr>
          <w:rFonts w:eastAsiaTheme="minorHAnsi"/>
          <w:lang w:val="en-US"/>
        </w:rPr>
      </w:pPr>
      <w:r w:rsidRPr="001D42BF">
        <w:rPr>
          <w:rFonts w:eastAsiaTheme="minorHAnsi"/>
        </w:rPr>
        <w:t xml:space="preserve">Evaluation management  </w:t>
      </w:r>
    </w:p>
    <w:p w14:paraId="5125AE50" w14:textId="7BB751DB" w:rsidR="000458A6" w:rsidRPr="000458A6" w:rsidRDefault="000458A6" w:rsidP="00C42A5F">
      <w:pPr>
        <w:jc w:val="both"/>
        <w:rPr>
          <w:lang w:val="en-US"/>
        </w:rPr>
      </w:pPr>
      <w:r>
        <w:rPr>
          <w:lang w:val="en"/>
        </w:rPr>
        <w:t xml:space="preserve">The team will be contracted by Heifer </w:t>
      </w:r>
      <w:r w:rsidR="002B7AAA">
        <w:rPr>
          <w:lang w:val="en"/>
        </w:rPr>
        <w:t>Nepal</w:t>
      </w:r>
      <w:r>
        <w:rPr>
          <w:lang w:val="en"/>
        </w:rPr>
        <w:t xml:space="preserve"> and will work closely with Heifer and IDS.</w:t>
      </w:r>
    </w:p>
    <w:p w14:paraId="2D9D2687" w14:textId="2B607730" w:rsidR="000458A6" w:rsidRPr="000458A6" w:rsidRDefault="000458A6" w:rsidP="00C42A5F">
      <w:pPr>
        <w:spacing w:line="240" w:lineRule="auto"/>
        <w:jc w:val="both"/>
      </w:pPr>
      <w:r w:rsidRPr="56D15F08">
        <w:rPr>
          <w:lang w:val="en"/>
        </w:rPr>
        <w:t xml:space="preserve">The Contractor will report primarily to the Heifer </w:t>
      </w:r>
      <w:r w:rsidR="002B7AAA" w:rsidRPr="56D15F08">
        <w:rPr>
          <w:lang w:val="en"/>
        </w:rPr>
        <w:t>Nepal</w:t>
      </w:r>
      <w:r w:rsidRPr="56D15F08">
        <w:rPr>
          <w:lang w:val="en"/>
        </w:rPr>
        <w:t xml:space="preserve"> Team to </w:t>
      </w:r>
      <w:r w:rsidR="003369AC">
        <w:t>Kishor Kafle</w:t>
      </w:r>
      <w:r w:rsidR="0F39A222">
        <w:t xml:space="preserve">, </w:t>
      </w:r>
      <w:hyperlink r:id="rId11" w:history="1">
        <w:r w:rsidR="00A772BE" w:rsidRPr="002A6A5D">
          <w:rPr>
            <w:rStyle w:val="Hyperlink"/>
            <w:rFonts w:asciiTheme="minorHAnsi" w:hAnsiTheme="minorHAnsi" w:cstheme="minorBidi"/>
          </w:rPr>
          <w:t>kishor.kafle@heifer.org</w:t>
        </w:r>
      </w:hyperlink>
      <w:r w:rsidR="00A772BE">
        <w:t xml:space="preserve"> </w:t>
      </w:r>
    </w:p>
    <w:p w14:paraId="00DBDF5D" w14:textId="27D4A8C9" w:rsidR="000458A6" w:rsidRPr="000458A6" w:rsidRDefault="000458A6" w:rsidP="481C3480">
      <w:pPr>
        <w:jc w:val="both"/>
        <w:rPr>
          <w:lang w:val="en-US"/>
        </w:rPr>
      </w:pPr>
      <w:r w:rsidRPr="481C3480">
        <w:rPr>
          <w:lang w:val="en-US"/>
        </w:rPr>
        <w:t xml:space="preserve">The Contractor will also keep the IDS team updated on progress and will report and consult with them in a timely manner should any issues or challenges arise in complying with these </w:t>
      </w:r>
      <w:proofErr w:type="spellStart"/>
      <w:r w:rsidRPr="481C3480">
        <w:rPr>
          <w:lang w:val="en-US"/>
        </w:rPr>
        <w:t>ToR</w:t>
      </w:r>
      <w:proofErr w:type="spellEnd"/>
      <w:r w:rsidRPr="481C3480">
        <w:rPr>
          <w:lang w:val="en-US"/>
        </w:rPr>
        <w:t>. The Contractor must provide regular updates to IDS (</w:t>
      </w:r>
      <w:r w:rsidRPr="481C3480">
        <w:rPr>
          <w:b/>
          <w:bCs/>
          <w:u w:val="single"/>
          <w:lang w:val="en-US"/>
        </w:rPr>
        <w:t>minimum every week</w:t>
      </w:r>
      <w:r w:rsidRPr="481C3480">
        <w:rPr>
          <w:lang w:val="en-US"/>
        </w:rPr>
        <w:t>) by email, WhatsApp or calls to: Seife Ayele (</w:t>
      </w:r>
      <w:hyperlink r:id="rId12">
        <w:r w:rsidR="1C868AC5" w:rsidRPr="481C3480">
          <w:rPr>
            <w:rStyle w:val="Hyperlink"/>
            <w:lang w:val="en-US"/>
          </w:rPr>
          <w:t>S.Ayele@ids.ac.uk</w:t>
        </w:r>
      </w:hyperlink>
      <w:r w:rsidR="1C868AC5" w:rsidRPr="481C3480">
        <w:rPr>
          <w:lang w:val="en-US"/>
        </w:rPr>
        <w:t>)</w:t>
      </w:r>
      <w:r w:rsidRPr="481C3480">
        <w:rPr>
          <w:lang w:val="en-US"/>
        </w:rPr>
        <w:t xml:space="preserve"> and </w:t>
      </w:r>
      <w:r w:rsidR="4F3B90B7" w:rsidRPr="481C3480">
        <w:rPr>
          <w:lang w:val="en-US"/>
        </w:rPr>
        <w:t>Keir Macdonald (</w:t>
      </w:r>
      <w:hyperlink r:id="rId13">
        <w:r w:rsidR="4F3B90B7" w:rsidRPr="481C3480">
          <w:rPr>
            <w:rStyle w:val="Hyperlink"/>
            <w:lang w:val="en-US"/>
          </w:rPr>
          <w:t>K.Macdonald1@ids.ac.uk</w:t>
        </w:r>
      </w:hyperlink>
      <w:r w:rsidR="4F3B90B7" w:rsidRPr="481C3480">
        <w:rPr>
          <w:lang w:val="en-US"/>
        </w:rPr>
        <w:t xml:space="preserve">. </w:t>
      </w:r>
    </w:p>
    <w:p w14:paraId="0E14AFDB" w14:textId="537F9590" w:rsidR="000458A6" w:rsidRPr="000458A6" w:rsidRDefault="000458A6" w:rsidP="00C42A5F">
      <w:pPr>
        <w:jc w:val="both"/>
        <w:rPr>
          <w:rFonts w:cstheme="minorHAnsi"/>
          <w:lang w:val="en-US"/>
        </w:rPr>
      </w:pPr>
      <w:r>
        <w:rPr>
          <w:lang w:val="en"/>
        </w:rPr>
        <w:t xml:space="preserve">The </w:t>
      </w:r>
      <w:r w:rsidR="001F4E3A">
        <w:rPr>
          <w:lang w:val="en"/>
        </w:rPr>
        <w:t xml:space="preserve">Data Collection Team </w:t>
      </w:r>
      <w:r>
        <w:rPr>
          <w:lang w:val="en"/>
        </w:rPr>
        <w:t xml:space="preserve">is responsible for developing a detailed work plan and timeline to include each person's staffing and roles and responsibilities, data collection, and data quality control.  As stated below, </w:t>
      </w:r>
      <w:r>
        <w:rPr>
          <w:lang w:val="en"/>
        </w:rPr>
        <w:lastRenderedPageBreak/>
        <w:t xml:space="preserve">Heifer </w:t>
      </w:r>
      <w:r w:rsidR="00786B5D">
        <w:rPr>
          <w:lang w:val="en"/>
        </w:rPr>
        <w:t>Nepal</w:t>
      </w:r>
      <w:r>
        <w:rPr>
          <w:lang w:val="en"/>
        </w:rPr>
        <w:t xml:space="preserve"> and IDS will work closely with the Team, but the Team's work plan should detail how the field worker</w:t>
      </w:r>
      <w:r w:rsidR="0021347F">
        <w:rPr>
          <w:lang w:val="en"/>
        </w:rPr>
        <w:t>s</w:t>
      </w:r>
      <w:r>
        <w:rPr>
          <w:lang w:val="en"/>
        </w:rPr>
        <w:t xml:space="preserve">/enumerators plan to receive training, contribute to the development of checklists, implement data collection protocols, and plan to provide supervision to ensure the supervisor can successfully complete their tasks with high quality. The work plan should outline any areas for which Heifer </w:t>
      </w:r>
      <w:r w:rsidR="002B7AAA">
        <w:rPr>
          <w:lang w:val="en"/>
        </w:rPr>
        <w:t>Nepal</w:t>
      </w:r>
      <w:r>
        <w:rPr>
          <w:lang w:val="en"/>
        </w:rPr>
        <w:t xml:space="preserve"> and/or IDS may require support.</w:t>
      </w:r>
    </w:p>
    <w:p w14:paraId="5C7320A4" w14:textId="7470A492" w:rsidR="000458A6" w:rsidRDefault="000458A6" w:rsidP="00C42A5F">
      <w:pPr>
        <w:pStyle w:val="Heading2"/>
        <w:rPr>
          <w:rFonts w:eastAsiaTheme="minorHAnsi"/>
          <w:lang w:val="en-US"/>
        </w:rPr>
      </w:pPr>
      <w:r>
        <w:rPr>
          <w:lang w:val="en"/>
        </w:rPr>
        <w:t xml:space="preserve">Responsibility of Heifer </w:t>
      </w:r>
      <w:r w:rsidR="002B7AAA">
        <w:rPr>
          <w:lang w:val="en"/>
        </w:rPr>
        <w:t>Nepal</w:t>
      </w:r>
    </w:p>
    <w:p w14:paraId="47B80C71" w14:textId="770A3D49" w:rsidR="000458A6" w:rsidRPr="000458A6" w:rsidRDefault="000458A6" w:rsidP="000458A6">
      <w:pPr>
        <w:pStyle w:val="numberedlist"/>
        <w:numPr>
          <w:ilvl w:val="0"/>
          <w:numId w:val="25"/>
        </w:numPr>
        <w:spacing w:before="80" w:after="80" w:line="240" w:lineRule="auto"/>
        <w:ind w:hanging="295"/>
        <w:jc w:val="both"/>
        <w:rPr>
          <w:lang w:val="en-US"/>
        </w:rPr>
      </w:pPr>
      <w:r>
        <w:rPr>
          <w:lang w:val="en"/>
        </w:rPr>
        <w:t xml:space="preserve">Provide the </w:t>
      </w:r>
      <w:r w:rsidR="00D33C95">
        <w:rPr>
          <w:lang w:val="en"/>
        </w:rPr>
        <w:t>Data Collection</w:t>
      </w:r>
      <w:r w:rsidR="005F6B25">
        <w:rPr>
          <w:lang w:val="en"/>
        </w:rPr>
        <w:t xml:space="preserve"> (Consultant)</w:t>
      </w:r>
      <w:r w:rsidR="00D33C95">
        <w:rPr>
          <w:lang w:val="en"/>
        </w:rPr>
        <w:t xml:space="preserve"> Team </w:t>
      </w:r>
      <w:r>
        <w:rPr>
          <w:lang w:val="en"/>
        </w:rPr>
        <w:t>with background information on projects (project narrative report, baseline and monitoring data, geographies, partners, etc.)</w:t>
      </w:r>
    </w:p>
    <w:p w14:paraId="7AC23539" w14:textId="164E0D57" w:rsidR="000458A6" w:rsidRPr="000458A6" w:rsidRDefault="000458A6" w:rsidP="000458A6">
      <w:pPr>
        <w:pStyle w:val="numberedlist"/>
        <w:numPr>
          <w:ilvl w:val="0"/>
          <w:numId w:val="25"/>
        </w:numPr>
        <w:spacing w:before="80" w:after="80" w:line="240" w:lineRule="auto"/>
        <w:ind w:hanging="295"/>
        <w:jc w:val="both"/>
        <w:rPr>
          <w:lang w:val="en-US"/>
        </w:rPr>
      </w:pPr>
      <w:r>
        <w:rPr>
          <w:lang w:val="en"/>
        </w:rPr>
        <w:t xml:space="preserve">Provide any other information that may be required by the </w:t>
      </w:r>
      <w:r w:rsidR="00D33C95">
        <w:rPr>
          <w:lang w:val="en"/>
        </w:rPr>
        <w:t xml:space="preserve">Data Collection Team </w:t>
      </w:r>
      <w:r>
        <w:rPr>
          <w:lang w:val="en"/>
        </w:rPr>
        <w:t>during the implementation of the task</w:t>
      </w:r>
    </w:p>
    <w:p w14:paraId="0780B450" w14:textId="77777777" w:rsidR="000458A6" w:rsidRPr="000458A6" w:rsidRDefault="000458A6" w:rsidP="000458A6">
      <w:pPr>
        <w:pStyle w:val="numberedlist"/>
        <w:numPr>
          <w:ilvl w:val="0"/>
          <w:numId w:val="25"/>
        </w:numPr>
        <w:spacing w:before="80" w:after="80" w:line="240" w:lineRule="auto"/>
        <w:ind w:hanging="295"/>
        <w:jc w:val="both"/>
        <w:rPr>
          <w:lang w:val="en-US"/>
        </w:rPr>
      </w:pPr>
      <w:r>
        <w:rPr>
          <w:lang w:val="en"/>
        </w:rPr>
        <w:t>Participate in decision-making according to previous team tasks and be available for consultation as needed</w:t>
      </w:r>
    </w:p>
    <w:p w14:paraId="6F92040D" w14:textId="77777777" w:rsidR="000458A6" w:rsidRPr="000458A6" w:rsidRDefault="000458A6" w:rsidP="000458A6">
      <w:pPr>
        <w:pStyle w:val="numberedlist"/>
        <w:numPr>
          <w:ilvl w:val="0"/>
          <w:numId w:val="25"/>
        </w:numPr>
        <w:spacing w:before="80" w:after="80" w:line="240" w:lineRule="auto"/>
        <w:ind w:hanging="295"/>
        <w:jc w:val="both"/>
        <w:rPr>
          <w:lang w:val="en-US"/>
        </w:rPr>
      </w:pPr>
      <w:r>
        <w:rPr>
          <w:lang w:val="en"/>
        </w:rPr>
        <w:t>Accompany, as it deems appropriate, in the processes of gathering information</w:t>
      </w:r>
    </w:p>
    <w:p w14:paraId="4FB26041" w14:textId="77777777" w:rsidR="000458A6" w:rsidRPr="000458A6" w:rsidRDefault="000458A6" w:rsidP="000458A6">
      <w:pPr>
        <w:pStyle w:val="numberedlist"/>
        <w:numPr>
          <w:ilvl w:val="0"/>
          <w:numId w:val="25"/>
        </w:numPr>
        <w:spacing w:before="80" w:after="80" w:line="240" w:lineRule="auto"/>
        <w:ind w:hanging="295"/>
        <w:jc w:val="both"/>
        <w:rPr>
          <w:lang w:val="en-US"/>
        </w:rPr>
      </w:pPr>
      <w:r>
        <w:rPr>
          <w:lang w:val="en"/>
        </w:rPr>
        <w:t>Review all progress reports and provide feedback</w:t>
      </w:r>
    </w:p>
    <w:p w14:paraId="09238F6F" w14:textId="1AC37308" w:rsidR="000458A6" w:rsidRPr="000458A6" w:rsidRDefault="000458A6" w:rsidP="000458A6">
      <w:pPr>
        <w:pStyle w:val="numberedlist"/>
        <w:numPr>
          <w:ilvl w:val="0"/>
          <w:numId w:val="25"/>
        </w:numPr>
        <w:spacing w:before="80" w:after="80" w:line="240" w:lineRule="auto"/>
        <w:ind w:hanging="295"/>
        <w:jc w:val="both"/>
        <w:rPr>
          <w:lang w:val="en-US"/>
        </w:rPr>
      </w:pPr>
      <w:r>
        <w:rPr>
          <w:lang w:val="en"/>
        </w:rPr>
        <w:t xml:space="preserve">Facilitate all </w:t>
      </w:r>
      <w:r w:rsidR="00D33C95">
        <w:rPr>
          <w:lang w:val="en"/>
        </w:rPr>
        <w:t xml:space="preserve">Data Collection Team </w:t>
      </w:r>
      <w:r>
        <w:rPr>
          <w:lang w:val="en"/>
        </w:rPr>
        <w:t>contacts with partners, community organizations and businesses, as needed</w:t>
      </w:r>
    </w:p>
    <w:p w14:paraId="3442456E" w14:textId="77777777" w:rsidR="000458A6" w:rsidRPr="000458A6" w:rsidRDefault="000458A6" w:rsidP="000458A6">
      <w:pPr>
        <w:pStyle w:val="numberedlist"/>
        <w:numPr>
          <w:ilvl w:val="0"/>
          <w:numId w:val="25"/>
        </w:numPr>
        <w:spacing w:before="80" w:after="80" w:line="240" w:lineRule="auto"/>
        <w:ind w:hanging="295"/>
        <w:jc w:val="both"/>
        <w:rPr>
          <w:lang w:val="en-US"/>
        </w:rPr>
      </w:pPr>
      <w:r>
        <w:rPr>
          <w:lang w:val="en"/>
        </w:rPr>
        <w:t xml:space="preserve">Review evaluation results for direct and indirect beneficiaries of projects and provide feedback </w:t>
      </w:r>
    </w:p>
    <w:p w14:paraId="6D6E57F6" w14:textId="77777777" w:rsidR="000458A6" w:rsidRPr="000458A6" w:rsidRDefault="000458A6" w:rsidP="000458A6">
      <w:pPr>
        <w:pStyle w:val="numberedlist"/>
        <w:numPr>
          <w:ilvl w:val="0"/>
          <w:numId w:val="25"/>
        </w:numPr>
        <w:spacing w:before="80" w:after="80" w:line="240" w:lineRule="auto"/>
        <w:ind w:hanging="295"/>
        <w:jc w:val="both"/>
        <w:rPr>
          <w:lang w:val="en-US"/>
        </w:rPr>
      </w:pPr>
      <w:r>
        <w:rPr>
          <w:lang w:val="en"/>
        </w:rPr>
        <w:t>Address any issues that may arise from time to time</w:t>
      </w:r>
    </w:p>
    <w:p w14:paraId="3D3171C0" w14:textId="3522DE8D" w:rsidR="000458A6" w:rsidRDefault="00D33C95" w:rsidP="00C42A5F">
      <w:pPr>
        <w:pStyle w:val="Heading2"/>
        <w:rPr>
          <w:rFonts w:eastAsiaTheme="minorHAnsi"/>
          <w:lang w:val="en-US"/>
        </w:rPr>
      </w:pPr>
      <w:r>
        <w:rPr>
          <w:lang w:val="en"/>
        </w:rPr>
        <w:t>Responsibilities</w:t>
      </w:r>
      <w:r w:rsidR="000458A6">
        <w:rPr>
          <w:lang w:val="en"/>
        </w:rPr>
        <w:t xml:space="preserve"> of IDS</w:t>
      </w:r>
    </w:p>
    <w:p w14:paraId="4C71049D" w14:textId="4ECB208A" w:rsidR="00DA1108" w:rsidRDefault="00DA1108" w:rsidP="00D33C95">
      <w:pPr>
        <w:pStyle w:val="numberedlist"/>
        <w:numPr>
          <w:ilvl w:val="0"/>
          <w:numId w:val="26"/>
        </w:numPr>
        <w:spacing w:before="80" w:after="80" w:line="240" w:lineRule="auto"/>
        <w:ind w:hanging="295"/>
        <w:jc w:val="both"/>
        <w:rPr>
          <w:lang w:val="en-US"/>
        </w:rPr>
      </w:pPr>
      <w:r>
        <w:rPr>
          <w:lang w:val="en-US"/>
        </w:rPr>
        <w:t xml:space="preserve">Provide training on indirect beneficiary evaluation approach. </w:t>
      </w:r>
    </w:p>
    <w:p w14:paraId="03965D76" w14:textId="607D92AE" w:rsidR="000458A6" w:rsidRPr="000458A6" w:rsidRDefault="000458A6" w:rsidP="00D33C95">
      <w:pPr>
        <w:pStyle w:val="numberedlist"/>
        <w:numPr>
          <w:ilvl w:val="0"/>
          <w:numId w:val="26"/>
        </w:numPr>
        <w:spacing w:before="80" w:after="80" w:line="240" w:lineRule="auto"/>
        <w:ind w:hanging="295"/>
        <w:jc w:val="both"/>
        <w:rPr>
          <w:lang w:val="en-US"/>
        </w:rPr>
      </w:pPr>
      <w:r>
        <w:rPr>
          <w:lang w:val="en"/>
        </w:rPr>
        <w:t>Lead and develop research tools and techniques for data collection and evaluation.</w:t>
      </w:r>
    </w:p>
    <w:p w14:paraId="3A8C2400" w14:textId="77777777" w:rsidR="000458A6" w:rsidRPr="000458A6" w:rsidRDefault="000458A6" w:rsidP="00D33C95">
      <w:pPr>
        <w:pStyle w:val="numberedlist"/>
        <w:numPr>
          <w:ilvl w:val="0"/>
          <w:numId w:val="26"/>
        </w:numPr>
        <w:spacing w:before="80" w:after="80" w:line="240" w:lineRule="auto"/>
        <w:ind w:hanging="295"/>
        <w:jc w:val="both"/>
        <w:rPr>
          <w:lang w:val="en-US"/>
        </w:rPr>
      </w:pPr>
      <w:r>
        <w:rPr>
          <w:lang w:val="en"/>
        </w:rPr>
        <w:t>Lead the development of results chain maps for projects.</w:t>
      </w:r>
    </w:p>
    <w:p w14:paraId="2D4DED51" w14:textId="77777777" w:rsidR="000458A6" w:rsidRPr="000458A6" w:rsidRDefault="000458A6" w:rsidP="00D33C95">
      <w:pPr>
        <w:pStyle w:val="numberedlist"/>
        <w:numPr>
          <w:ilvl w:val="0"/>
          <w:numId w:val="26"/>
        </w:numPr>
        <w:spacing w:before="80" w:after="80" w:line="240" w:lineRule="auto"/>
        <w:ind w:hanging="295"/>
        <w:jc w:val="both"/>
        <w:rPr>
          <w:lang w:val="en-US"/>
        </w:rPr>
      </w:pPr>
      <w:r>
        <w:rPr>
          <w:lang w:val="en"/>
        </w:rPr>
        <w:t>Review all progress reports and provide feedback.</w:t>
      </w:r>
    </w:p>
    <w:p w14:paraId="219603AF" w14:textId="77777777" w:rsidR="000458A6" w:rsidRPr="000458A6" w:rsidRDefault="000458A6" w:rsidP="00D33C95">
      <w:pPr>
        <w:pStyle w:val="numberedlist"/>
        <w:numPr>
          <w:ilvl w:val="0"/>
          <w:numId w:val="26"/>
        </w:numPr>
        <w:spacing w:before="80" w:after="80" w:line="240" w:lineRule="auto"/>
        <w:ind w:hanging="295"/>
        <w:jc w:val="both"/>
        <w:rPr>
          <w:lang w:val="en-US"/>
        </w:rPr>
      </w:pPr>
      <w:r>
        <w:rPr>
          <w:lang w:val="en"/>
        </w:rPr>
        <w:t>Provide outline/guidance on outputs (data compilation and field reporting)</w:t>
      </w:r>
    </w:p>
    <w:p w14:paraId="13182073" w14:textId="77777777" w:rsidR="000458A6" w:rsidRPr="000458A6" w:rsidRDefault="000458A6" w:rsidP="00D33C95">
      <w:pPr>
        <w:pStyle w:val="numberedlist"/>
        <w:numPr>
          <w:ilvl w:val="0"/>
          <w:numId w:val="26"/>
        </w:numPr>
        <w:spacing w:before="80" w:after="80" w:line="240" w:lineRule="auto"/>
        <w:ind w:hanging="295"/>
        <w:jc w:val="both"/>
        <w:rPr>
          <w:lang w:val="en-US"/>
        </w:rPr>
      </w:pPr>
      <w:r>
        <w:rPr>
          <w:lang w:val="en"/>
        </w:rPr>
        <w:t>Review the results and provide feedback.</w:t>
      </w:r>
    </w:p>
    <w:p w14:paraId="23E6C7AB" w14:textId="77777777" w:rsidR="000458A6" w:rsidRPr="000458A6" w:rsidRDefault="000458A6" w:rsidP="00C42A5F">
      <w:pPr>
        <w:pStyle w:val="Heading2"/>
        <w:rPr>
          <w:rFonts w:eastAsiaTheme="minorHAnsi"/>
          <w:lang w:val="en-US"/>
        </w:rPr>
      </w:pPr>
      <w:r>
        <w:rPr>
          <w:lang w:val="en"/>
        </w:rPr>
        <w:t>Budget</w:t>
      </w:r>
    </w:p>
    <w:p w14:paraId="389BADDB" w14:textId="7CD093C9" w:rsidR="0065691A" w:rsidRDefault="000458A6" w:rsidP="3B9A6880">
      <w:pPr>
        <w:jc w:val="both"/>
        <w:rPr>
          <w:lang w:val="en-US"/>
        </w:rPr>
      </w:pPr>
      <w:r w:rsidRPr="3B9A6880">
        <w:rPr>
          <w:lang w:val="en-US"/>
        </w:rPr>
        <w:t xml:space="preserve">The data collection team will provide an estimated number of days and a budget to carry out the evaluation of two projects.  Fees and expenses or reimbursement procedures will be determined according to Heifer </w:t>
      </w:r>
      <w:r w:rsidR="002B7AAA" w:rsidRPr="3B9A6880">
        <w:rPr>
          <w:lang w:val="en-US"/>
        </w:rPr>
        <w:t>Nepal</w:t>
      </w:r>
      <w:r w:rsidRPr="3B9A6880">
        <w:rPr>
          <w:lang w:val="en-US"/>
        </w:rPr>
        <w:t xml:space="preserve"> guidelines.</w:t>
      </w:r>
    </w:p>
    <w:p w14:paraId="59BAEF00" w14:textId="77777777" w:rsidR="0065691A" w:rsidRPr="00DA1108" w:rsidRDefault="0065691A" w:rsidP="0065691A">
      <w:pPr>
        <w:pStyle w:val="Default"/>
        <w:rPr>
          <w:rFonts w:asciiTheme="minorHAnsi" w:hAnsiTheme="minorHAnsi" w:cstheme="minorHAnsi"/>
          <w:lang w:val="en-US"/>
        </w:rPr>
      </w:pPr>
      <w:r w:rsidRPr="00DA1108">
        <w:rPr>
          <w:rFonts w:asciiTheme="minorHAnsi" w:hAnsiTheme="minorHAnsi" w:cstheme="minorHAnsi"/>
          <w:color w:val="auto"/>
          <w:sz w:val="22"/>
          <w:szCs w:val="22"/>
          <w:lang w:val="en"/>
          <w14:ligatures w14:val="none"/>
        </w:rPr>
        <w:t xml:space="preserve">The offeror will present a </w:t>
      </w:r>
      <w:r>
        <w:rPr>
          <w:rFonts w:asciiTheme="minorHAnsi" w:hAnsiTheme="minorHAnsi" w:cstheme="minorHAnsi"/>
          <w:color w:val="auto"/>
          <w:sz w:val="22"/>
          <w:szCs w:val="22"/>
          <w:lang w:val="en"/>
          <w14:ligatures w14:val="none"/>
        </w:rPr>
        <w:t>cost</w:t>
      </w:r>
      <w:r w:rsidRPr="00DA1108">
        <w:rPr>
          <w:rFonts w:asciiTheme="minorHAnsi" w:hAnsiTheme="minorHAnsi" w:cstheme="minorHAnsi"/>
          <w:color w:val="auto"/>
          <w:sz w:val="22"/>
          <w:szCs w:val="22"/>
          <w:lang w:val="en"/>
          <w14:ligatures w14:val="none"/>
        </w:rPr>
        <w:t xml:space="preserve"> proforma that includes the total costs of professional services, technical assistance, materials, computer equipment, logistics, public costs and others that result in all phases of the process including taxes.</w:t>
      </w:r>
    </w:p>
    <w:p w14:paraId="1DC00CC9" w14:textId="77777777" w:rsidR="0065691A" w:rsidRPr="000458A6" w:rsidRDefault="0065691A" w:rsidP="00C42A5F">
      <w:pPr>
        <w:jc w:val="both"/>
        <w:rPr>
          <w:lang w:val="en-US"/>
        </w:rPr>
      </w:pPr>
    </w:p>
    <w:p w14:paraId="37B7C91E" w14:textId="77777777" w:rsidR="000458A6" w:rsidRPr="00465AC0" w:rsidRDefault="000458A6" w:rsidP="00C42A5F">
      <w:pPr>
        <w:pStyle w:val="Heading2"/>
        <w:rPr>
          <w:rFonts w:asciiTheme="minorHAnsi" w:eastAsiaTheme="minorHAnsi" w:hAnsiTheme="minorHAnsi" w:cstheme="minorHAnsi"/>
          <w:b w:val="0"/>
          <w:bCs/>
          <w:lang w:val="en-US"/>
        </w:rPr>
      </w:pPr>
      <w:bookmarkStart w:id="0" w:name="_Toc506726281"/>
      <w:r w:rsidRPr="00465AC0">
        <w:rPr>
          <w:rFonts w:asciiTheme="minorHAnsi" w:hAnsiTheme="minorHAnsi" w:cstheme="minorHAnsi"/>
          <w:b w:val="0"/>
          <w:bCs/>
          <w:lang w:val="en"/>
        </w:rPr>
        <w:t>Confidentiality and intellectual property</w:t>
      </w:r>
      <w:bookmarkEnd w:id="0"/>
    </w:p>
    <w:p w14:paraId="20AB5F2A" w14:textId="6869C648" w:rsidR="000458A6" w:rsidRPr="00DA1108" w:rsidRDefault="000458A6" w:rsidP="00C42A5F">
      <w:pPr>
        <w:pStyle w:val="BlockText"/>
        <w:widowControl w:val="0"/>
        <w:ind w:left="0"/>
        <w:rPr>
          <w:rFonts w:asciiTheme="minorHAnsi" w:eastAsiaTheme="minorHAnsi" w:hAnsiTheme="minorHAnsi" w:cstheme="minorHAnsi"/>
          <w:color w:val="auto"/>
          <w:szCs w:val="22"/>
          <w:lang w:val="en-US" w:eastAsia="en-US"/>
        </w:rPr>
      </w:pPr>
      <w:r w:rsidRPr="00DA1108">
        <w:rPr>
          <w:rFonts w:asciiTheme="minorHAnsi" w:hAnsiTheme="minorHAnsi" w:cstheme="minorHAnsi"/>
          <w:color w:val="auto"/>
          <w:szCs w:val="22"/>
          <w:lang w:val="en" w:eastAsia="en-US"/>
        </w:rPr>
        <w:t xml:space="preserve">The shared documents, previous designs, sketches, samples, as well as the final products of the consultancy will be the exclusive property of </w:t>
      </w:r>
      <w:r w:rsidR="00DA1108">
        <w:rPr>
          <w:rFonts w:asciiTheme="minorHAnsi" w:hAnsiTheme="minorHAnsi" w:cstheme="minorHAnsi"/>
          <w:color w:val="auto"/>
          <w:szCs w:val="22"/>
          <w:lang w:val="en" w:eastAsia="en-US"/>
        </w:rPr>
        <w:t>Heifer International</w:t>
      </w:r>
      <w:r w:rsidRPr="00DA1108">
        <w:rPr>
          <w:rFonts w:asciiTheme="minorHAnsi" w:hAnsiTheme="minorHAnsi" w:cstheme="minorHAnsi"/>
          <w:color w:val="auto"/>
          <w:szCs w:val="22"/>
          <w:lang w:val="en" w:eastAsia="en-US"/>
        </w:rPr>
        <w:t xml:space="preserve"> and may not be used without written authorization. The consultant agrees to maintain confidentiality about the process and results. All databases, photographs or audiovisual material that are needed and have been made for the preparation of the materials must be delivered to Heifer International.</w:t>
      </w:r>
    </w:p>
    <w:p w14:paraId="696E8ADF" w14:textId="77777777" w:rsidR="000458A6" w:rsidRPr="00465AC0" w:rsidRDefault="000458A6" w:rsidP="00C42A5F">
      <w:pPr>
        <w:pStyle w:val="Heading2"/>
        <w:rPr>
          <w:rFonts w:asciiTheme="minorHAnsi" w:eastAsiaTheme="minorHAnsi" w:hAnsiTheme="minorHAnsi" w:cstheme="minorHAnsi"/>
          <w:b w:val="0"/>
          <w:bCs/>
          <w:lang w:val="en-US"/>
        </w:rPr>
      </w:pPr>
      <w:r w:rsidRPr="00465AC0">
        <w:rPr>
          <w:rFonts w:asciiTheme="minorHAnsi" w:hAnsiTheme="minorHAnsi" w:cstheme="minorHAnsi"/>
          <w:b w:val="0"/>
          <w:bCs/>
          <w:lang w:val="en"/>
        </w:rPr>
        <w:lastRenderedPageBreak/>
        <w:t>Rating Matrix</w:t>
      </w:r>
    </w:p>
    <w:p w14:paraId="50D28B31" w14:textId="77777777" w:rsidR="000458A6" w:rsidRPr="00DA1108" w:rsidRDefault="000458A6" w:rsidP="00C42A5F">
      <w:pPr>
        <w:pStyle w:val="BlockText"/>
        <w:widowControl w:val="0"/>
        <w:ind w:left="0"/>
        <w:rPr>
          <w:rFonts w:asciiTheme="minorHAnsi" w:eastAsiaTheme="minorHAnsi" w:hAnsiTheme="minorHAnsi" w:cstheme="minorHAnsi"/>
          <w:color w:val="auto"/>
          <w:szCs w:val="22"/>
          <w:lang w:val="en-US" w:eastAsia="en-US"/>
        </w:rPr>
      </w:pPr>
      <w:r w:rsidRPr="00DA1108">
        <w:rPr>
          <w:rFonts w:asciiTheme="minorHAnsi" w:hAnsiTheme="minorHAnsi" w:cstheme="minorHAnsi"/>
          <w:color w:val="auto"/>
          <w:szCs w:val="22"/>
          <w:lang w:val="en" w:eastAsia="en-US"/>
        </w:rPr>
        <w:t>The rating matrix to be used is indicated below:</w:t>
      </w:r>
    </w:p>
    <w:p w14:paraId="3832AC25" w14:textId="77777777" w:rsidR="000458A6" w:rsidRPr="00DA1108" w:rsidRDefault="000458A6" w:rsidP="00C42A5F">
      <w:pPr>
        <w:pStyle w:val="BlockText"/>
        <w:widowControl w:val="0"/>
        <w:ind w:left="0"/>
        <w:rPr>
          <w:rFonts w:asciiTheme="minorHAnsi" w:eastAsiaTheme="minorHAnsi" w:hAnsiTheme="minorHAnsi" w:cstheme="minorHAnsi"/>
          <w:color w:val="auto"/>
          <w:szCs w:val="22"/>
          <w:lang w:val="en-US" w:eastAsia="en-US"/>
        </w:rPr>
      </w:pPr>
    </w:p>
    <w:tbl>
      <w:tblPr>
        <w:tblStyle w:val="TableGrid"/>
        <w:tblW w:w="9016" w:type="dxa"/>
        <w:tblInd w:w="0" w:type="dxa"/>
        <w:tblLook w:val="04A0" w:firstRow="1" w:lastRow="0" w:firstColumn="1" w:lastColumn="0" w:noHBand="0" w:noVBand="1"/>
      </w:tblPr>
      <w:tblGrid>
        <w:gridCol w:w="1410"/>
        <w:gridCol w:w="6382"/>
        <w:gridCol w:w="1224"/>
      </w:tblGrid>
      <w:tr w:rsidR="000458A6" w:rsidRPr="00DA1108" w14:paraId="1F960673" w14:textId="77777777" w:rsidTr="56D15F08">
        <w:trPr>
          <w:trHeight w:val="300"/>
        </w:trPr>
        <w:tc>
          <w:tcPr>
            <w:tcW w:w="1410" w:type="dxa"/>
            <w:tcBorders>
              <w:top w:val="single" w:sz="4" w:space="0" w:color="auto"/>
              <w:left w:val="single" w:sz="4" w:space="0" w:color="auto"/>
              <w:bottom w:val="single" w:sz="4" w:space="0" w:color="auto"/>
              <w:right w:val="single" w:sz="4" w:space="0" w:color="auto"/>
            </w:tcBorders>
            <w:vAlign w:val="center"/>
            <w:hideMark/>
          </w:tcPr>
          <w:p w14:paraId="0B02DD03" w14:textId="77777777" w:rsidR="000458A6" w:rsidRPr="00DA1108" w:rsidRDefault="000458A6" w:rsidP="00C42A5F">
            <w:pPr>
              <w:pStyle w:val="BlockText"/>
              <w:widowControl w:val="0"/>
              <w:ind w:left="0"/>
              <w:jc w:val="center"/>
              <w:rPr>
                <w:rFonts w:asciiTheme="minorHAnsi" w:eastAsiaTheme="minorHAnsi" w:hAnsiTheme="minorHAnsi" w:cstheme="minorHAnsi"/>
                <w:b/>
                <w:bCs/>
                <w:color w:val="auto"/>
                <w:szCs w:val="22"/>
                <w:lang w:val="es-BO" w:eastAsia="en-US"/>
              </w:rPr>
            </w:pPr>
            <w:r w:rsidRPr="00DA1108">
              <w:rPr>
                <w:rFonts w:asciiTheme="minorHAnsi" w:hAnsiTheme="minorHAnsi" w:cstheme="minorHAnsi"/>
                <w:b/>
                <w:bCs/>
                <w:color w:val="auto"/>
                <w:szCs w:val="22"/>
                <w:lang w:val="en" w:eastAsia="en-US"/>
              </w:rPr>
              <w:t>Evaluation Criteria</w:t>
            </w:r>
          </w:p>
        </w:tc>
        <w:tc>
          <w:tcPr>
            <w:tcW w:w="6382" w:type="dxa"/>
            <w:tcBorders>
              <w:top w:val="single" w:sz="4" w:space="0" w:color="auto"/>
              <w:left w:val="single" w:sz="4" w:space="0" w:color="auto"/>
              <w:bottom w:val="single" w:sz="4" w:space="0" w:color="auto"/>
              <w:right w:val="single" w:sz="4" w:space="0" w:color="auto"/>
            </w:tcBorders>
            <w:vAlign w:val="center"/>
            <w:hideMark/>
          </w:tcPr>
          <w:p w14:paraId="07E58034" w14:textId="77777777" w:rsidR="000458A6" w:rsidRPr="00DA1108" w:rsidRDefault="000458A6" w:rsidP="00C42A5F">
            <w:pPr>
              <w:pStyle w:val="BlockText"/>
              <w:widowControl w:val="0"/>
              <w:ind w:left="0"/>
              <w:jc w:val="center"/>
              <w:rPr>
                <w:rFonts w:asciiTheme="minorHAnsi" w:eastAsiaTheme="minorHAnsi" w:hAnsiTheme="minorHAnsi" w:cstheme="minorHAnsi"/>
                <w:b/>
                <w:bCs/>
                <w:color w:val="auto"/>
                <w:szCs w:val="22"/>
                <w:lang w:val="es-BO" w:eastAsia="en-US"/>
              </w:rPr>
            </w:pPr>
            <w:r w:rsidRPr="00DA1108">
              <w:rPr>
                <w:rFonts w:asciiTheme="minorHAnsi" w:hAnsiTheme="minorHAnsi" w:cstheme="minorHAnsi"/>
                <w:b/>
                <w:bCs/>
                <w:color w:val="auto"/>
                <w:szCs w:val="22"/>
                <w:lang w:val="en" w:eastAsia="en-US"/>
              </w:rPr>
              <w:t>Detail</w:t>
            </w:r>
          </w:p>
        </w:tc>
        <w:tc>
          <w:tcPr>
            <w:tcW w:w="1224" w:type="dxa"/>
            <w:tcBorders>
              <w:top w:val="single" w:sz="4" w:space="0" w:color="auto"/>
              <w:left w:val="single" w:sz="4" w:space="0" w:color="auto"/>
              <w:bottom w:val="single" w:sz="4" w:space="0" w:color="auto"/>
              <w:right w:val="single" w:sz="4" w:space="0" w:color="auto"/>
            </w:tcBorders>
            <w:vAlign w:val="center"/>
            <w:hideMark/>
          </w:tcPr>
          <w:p w14:paraId="0A7402A4" w14:textId="77777777" w:rsidR="000458A6" w:rsidRPr="00DA1108" w:rsidRDefault="000458A6" w:rsidP="00C42A5F">
            <w:pPr>
              <w:pStyle w:val="BlockText"/>
              <w:widowControl w:val="0"/>
              <w:ind w:left="0"/>
              <w:jc w:val="center"/>
              <w:rPr>
                <w:rFonts w:asciiTheme="minorHAnsi" w:eastAsiaTheme="minorHAnsi" w:hAnsiTheme="minorHAnsi" w:cstheme="minorHAnsi"/>
                <w:b/>
                <w:bCs/>
                <w:color w:val="auto"/>
                <w:szCs w:val="22"/>
                <w:lang w:val="es-BO" w:eastAsia="en-US"/>
              </w:rPr>
            </w:pPr>
            <w:r w:rsidRPr="00DA1108">
              <w:rPr>
                <w:rFonts w:asciiTheme="minorHAnsi" w:hAnsiTheme="minorHAnsi" w:cstheme="minorHAnsi"/>
                <w:b/>
                <w:bCs/>
                <w:color w:val="auto"/>
                <w:szCs w:val="22"/>
                <w:lang w:val="en" w:eastAsia="en-US"/>
              </w:rPr>
              <w:t>Score</w:t>
            </w:r>
          </w:p>
        </w:tc>
      </w:tr>
      <w:tr w:rsidR="000458A6" w:rsidRPr="00DA1108" w14:paraId="1A345FB3" w14:textId="77777777" w:rsidTr="56D15F08">
        <w:trPr>
          <w:trHeight w:val="300"/>
        </w:trPr>
        <w:tc>
          <w:tcPr>
            <w:tcW w:w="1410" w:type="dxa"/>
            <w:tcBorders>
              <w:top w:val="single" w:sz="4" w:space="0" w:color="auto"/>
              <w:left w:val="single" w:sz="4" w:space="0" w:color="auto"/>
              <w:bottom w:val="single" w:sz="4" w:space="0" w:color="auto"/>
              <w:right w:val="single" w:sz="4" w:space="0" w:color="auto"/>
            </w:tcBorders>
            <w:hideMark/>
          </w:tcPr>
          <w:p w14:paraId="59823E72" w14:textId="77777777" w:rsidR="000458A6" w:rsidRPr="00DA1108" w:rsidRDefault="000458A6" w:rsidP="00C42A5F">
            <w:pPr>
              <w:pStyle w:val="BlockText"/>
              <w:widowControl w:val="0"/>
              <w:ind w:left="0"/>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Profile</w:t>
            </w:r>
          </w:p>
        </w:tc>
        <w:tc>
          <w:tcPr>
            <w:tcW w:w="6382" w:type="dxa"/>
            <w:tcBorders>
              <w:top w:val="single" w:sz="4" w:space="0" w:color="auto"/>
              <w:left w:val="single" w:sz="4" w:space="0" w:color="auto"/>
              <w:bottom w:val="single" w:sz="4" w:space="0" w:color="auto"/>
              <w:right w:val="single" w:sz="4" w:space="0" w:color="auto"/>
            </w:tcBorders>
            <w:hideMark/>
          </w:tcPr>
          <w:p w14:paraId="74A27EFE" w14:textId="79B79E52" w:rsidR="000458A6" w:rsidRPr="00DA1108" w:rsidRDefault="008118AB" w:rsidP="00C42A5F">
            <w:pPr>
              <w:pStyle w:val="BlockText"/>
              <w:widowControl w:val="0"/>
              <w:ind w:left="0"/>
              <w:rPr>
                <w:rFonts w:asciiTheme="minorHAnsi" w:eastAsiaTheme="minorHAnsi" w:hAnsiTheme="minorHAnsi" w:cstheme="minorHAnsi"/>
                <w:color w:val="auto"/>
                <w:szCs w:val="22"/>
                <w:lang w:val="en-US" w:eastAsia="en-US"/>
              </w:rPr>
            </w:pPr>
            <w:r>
              <w:rPr>
                <w:rFonts w:asciiTheme="minorHAnsi" w:hAnsiTheme="minorHAnsi" w:cstheme="minorHAnsi"/>
                <w:color w:val="auto"/>
                <w:szCs w:val="22"/>
                <w:lang w:val="en" w:eastAsia="en-US"/>
              </w:rPr>
              <w:t xml:space="preserve">Team lead has obtained </w:t>
            </w:r>
            <w:r w:rsidR="00E338F5">
              <w:rPr>
                <w:rFonts w:asciiTheme="minorHAnsi" w:hAnsiTheme="minorHAnsi" w:cstheme="minorHAnsi"/>
                <w:color w:val="auto"/>
                <w:szCs w:val="22"/>
                <w:lang w:val="en" w:eastAsia="en-US"/>
              </w:rPr>
              <w:t>PhD or Masters-</w:t>
            </w:r>
            <w:r w:rsidR="000458A6" w:rsidRPr="00DA1108">
              <w:rPr>
                <w:rFonts w:asciiTheme="minorHAnsi" w:hAnsiTheme="minorHAnsi" w:cstheme="minorHAnsi"/>
                <w:color w:val="auto"/>
                <w:szCs w:val="22"/>
                <w:lang w:val="en" w:eastAsia="en-US"/>
              </w:rPr>
              <w:t>level university degree in Economics,</w:t>
            </w:r>
            <w:r w:rsidR="00E338F5">
              <w:rPr>
                <w:rFonts w:asciiTheme="minorHAnsi" w:hAnsiTheme="minorHAnsi" w:cstheme="minorHAnsi"/>
                <w:color w:val="auto"/>
                <w:szCs w:val="22"/>
                <w:lang w:val="en" w:eastAsia="en-US"/>
              </w:rPr>
              <w:t xml:space="preserve"> Agricultural Economics,</w:t>
            </w:r>
            <w:r>
              <w:rPr>
                <w:rFonts w:asciiTheme="minorHAnsi" w:hAnsiTheme="minorHAnsi" w:cstheme="minorHAnsi"/>
                <w:color w:val="auto"/>
                <w:szCs w:val="22"/>
                <w:lang w:val="en" w:eastAsia="en-US"/>
              </w:rPr>
              <w:t xml:space="preserve"> </w:t>
            </w:r>
            <w:r w:rsidR="002F7282">
              <w:rPr>
                <w:rFonts w:asciiTheme="minorHAnsi" w:hAnsiTheme="minorHAnsi" w:cstheme="minorBidi"/>
                <w:color w:val="auto"/>
                <w:szCs w:val="22"/>
                <w:lang w:val="en-US" w:eastAsia="en-US"/>
              </w:rPr>
              <w:t>S</w:t>
            </w:r>
            <w:r w:rsidR="002F7282" w:rsidRPr="002F7282">
              <w:rPr>
                <w:rFonts w:asciiTheme="minorHAnsi" w:hAnsiTheme="minorHAnsi" w:cstheme="minorHAnsi"/>
                <w:color w:val="auto"/>
                <w:szCs w:val="22"/>
                <w:lang w:val="en-US" w:eastAsia="en-US"/>
              </w:rPr>
              <w:t>tatistics</w:t>
            </w:r>
            <w:r w:rsidR="000458A6" w:rsidRPr="00DA1108">
              <w:rPr>
                <w:rFonts w:asciiTheme="minorHAnsi" w:hAnsiTheme="minorHAnsi" w:cstheme="minorHAnsi"/>
                <w:color w:val="auto"/>
                <w:szCs w:val="22"/>
                <w:lang w:val="en" w:eastAsia="en-US"/>
              </w:rPr>
              <w:t xml:space="preserve">, </w:t>
            </w:r>
            <w:r w:rsidR="00E338F5">
              <w:rPr>
                <w:rFonts w:asciiTheme="minorHAnsi" w:hAnsiTheme="minorHAnsi" w:cstheme="minorHAnsi"/>
                <w:color w:val="auto"/>
                <w:szCs w:val="22"/>
                <w:lang w:val="en" w:eastAsia="en-US"/>
              </w:rPr>
              <w:t xml:space="preserve">Social Sciences, </w:t>
            </w:r>
            <w:r w:rsidR="000458A6" w:rsidRPr="00DA1108">
              <w:rPr>
                <w:rFonts w:asciiTheme="minorHAnsi" w:hAnsiTheme="minorHAnsi" w:cstheme="minorHAnsi"/>
                <w:color w:val="auto"/>
                <w:szCs w:val="22"/>
                <w:lang w:val="en" w:eastAsia="en-US"/>
              </w:rPr>
              <w:t xml:space="preserve">Business </w:t>
            </w:r>
            <w:r w:rsidR="00E338F5">
              <w:rPr>
                <w:rFonts w:asciiTheme="minorHAnsi" w:hAnsiTheme="minorHAnsi" w:cstheme="minorHAnsi"/>
                <w:color w:val="auto"/>
                <w:szCs w:val="22"/>
                <w:lang w:val="en" w:eastAsia="en-US"/>
              </w:rPr>
              <w:t xml:space="preserve">Management and </w:t>
            </w:r>
            <w:r w:rsidR="000458A6" w:rsidRPr="00DA1108">
              <w:rPr>
                <w:rFonts w:asciiTheme="minorHAnsi" w:hAnsiTheme="minorHAnsi" w:cstheme="minorHAnsi"/>
                <w:color w:val="auto"/>
                <w:szCs w:val="22"/>
                <w:lang w:val="en" w:eastAsia="en-US"/>
              </w:rPr>
              <w:t>Administration</w:t>
            </w:r>
            <w:r w:rsidRPr="008118AB">
              <w:rPr>
                <w:rFonts w:asciiTheme="minorHAnsi" w:hAnsiTheme="minorHAnsi" w:cstheme="minorHAnsi"/>
                <w:color w:val="auto"/>
                <w:lang w:val="en"/>
              </w:rPr>
              <w:t>, politics/political economy or project management</w:t>
            </w:r>
          </w:p>
        </w:tc>
        <w:tc>
          <w:tcPr>
            <w:tcW w:w="1224" w:type="dxa"/>
            <w:tcBorders>
              <w:top w:val="single" w:sz="4" w:space="0" w:color="auto"/>
              <w:left w:val="single" w:sz="4" w:space="0" w:color="auto"/>
              <w:bottom w:val="single" w:sz="4" w:space="0" w:color="auto"/>
              <w:right w:val="single" w:sz="4" w:space="0" w:color="auto"/>
            </w:tcBorders>
            <w:vAlign w:val="center"/>
            <w:hideMark/>
          </w:tcPr>
          <w:p w14:paraId="18EEBF7A" w14:textId="58A18CEE" w:rsidR="000458A6" w:rsidRPr="00DA1108" w:rsidRDefault="008118AB" w:rsidP="00C42A5F">
            <w:pPr>
              <w:pStyle w:val="BlockText"/>
              <w:widowControl w:val="0"/>
              <w:ind w:left="0"/>
              <w:jc w:val="center"/>
              <w:rPr>
                <w:rFonts w:asciiTheme="minorHAnsi" w:eastAsiaTheme="minorHAnsi" w:hAnsiTheme="minorHAnsi" w:cstheme="minorHAnsi"/>
                <w:color w:val="auto"/>
                <w:szCs w:val="22"/>
                <w:lang w:val="es-BO" w:eastAsia="en-US"/>
              </w:rPr>
            </w:pPr>
            <w:r>
              <w:rPr>
                <w:rFonts w:asciiTheme="minorHAnsi" w:hAnsiTheme="minorHAnsi" w:cstheme="minorHAnsi"/>
                <w:color w:val="auto"/>
                <w:szCs w:val="22"/>
                <w:lang w:val="en" w:eastAsia="en-US"/>
              </w:rPr>
              <w:t>2</w:t>
            </w:r>
            <w:r w:rsidR="003D4C95">
              <w:rPr>
                <w:rFonts w:asciiTheme="minorHAnsi" w:hAnsiTheme="minorHAnsi" w:cstheme="minorHAnsi"/>
                <w:color w:val="auto"/>
                <w:szCs w:val="22"/>
                <w:lang w:val="en" w:eastAsia="en-US"/>
              </w:rPr>
              <w:t>0</w:t>
            </w:r>
          </w:p>
        </w:tc>
      </w:tr>
      <w:tr w:rsidR="000458A6" w:rsidRPr="00DA1108" w14:paraId="663D484B" w14:textId="77777777" w:rsidTr="56D15F08">
        <w:trPr>
          <w:trHeight w:val="300"/>
        </w:trPr>
        <w:tc>
          <w:tcPr>
            <w:tcW w:w="1410" w:type="dxa"/>
            <w:tcBorders>
              <w:top w:val="single" w:sz="4" w:space="0" w:color="auto"/>
              <w:left w:val="single" w:sz="4" w:space="0" w:color="auto"/>
              <w:bottom w:val="single" w:sz="4" w:space="0" w:color="auto"/>
              <w:right w:val="single" w:sz="4" w:space="0" w:color="auto"/>
            </w:tcBorders>
            <w:hideMark/>
          </w:tcPr>
          <w:p w14:paraId="34E8AABE" w14:textId="77777777" w:rsidR="000458A6" w:rsidRPr="00DA1108" w:rsidRDefault="000458A6" w:rsidP="00C42A5F">
            <w:pPr>
              <w:pStyle w:val="BlockText"/>
              <w:widowControl w:val="0"/>
              <w:ind w:left="0"/>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General Experience</w:t>
            </w:r>
          </w:p>
        </w:tc>
        <w:tc>
          <w:tcPr>
            <w:tcW w:w="6382" w:type="dxa"/>
            <w:tcBorders>
              <w:top w:val="single" w:sz="4" w:space="0" w:color="auto"/>
              <w:left w:val="single" w:sz="4" w:space="0" w:color="auto"/>
              <w:bottom w:val="single" w:sz="4" w:space="0" w:color="auto"/>
              <w:right w:val="single" w:sz="4" w:space="0" w:color="auto"/>
            </w:tcBorders>
            <w:hideMark/>
          </w:tcPr>
          <w:p w14:paraId="5CEB0C05" w14:textId="139EEE76" w:rsidR="000458A6" w:rsidRPr="00DA1108" w:rsidRDefault="004944CC" w:rsidP="00C42A5F">
            <w:pPr>
              <w:spacing w:line="240" w:lineRule="auto"/>
              <w:jc w:val="both"/>
              <w:rPr>
                <w:rFonts w:cstheme="minorHAnsi"/>
                <w:lang w:val="en-US"/>
              </w:rPr>
            </w:pPr>
            <w:r>
              <w:rPr>
                <w:rFonts w:cstheme="minorHAnsi"/>
                <w:lang w:val="en"/>
              </w:rPr>
              <w:t xml:space="preserve">Individual consultant or </w:t>
            </w:r>
            <w:r w:rsidR="008118AB">
              <w:rPr>
                <w:rFonts w:cstheme="minorHAnsi"/>
                <w:lang w:val="en"/>
              </w:rPr>
              <w:t>firm</w:t>
            </w:r>
            <w:r w:rsidR="000458A6" w:rsidRPr="00DA1108">
              <w:rPr>
                <w:rFonts w:cstheme="minorHAnsi"/>
                <w:lang w:val="en"/>
              </w:rPr>
              <w:t xml:space="preserve"> </w:t>
            </w:r>
            <w:r w:rsidR="008118AB">
              <w:rPr>
                <w:rFonts w:cstheme="minorHAnsi"/>
                <w:lang w:val="en"/>
              </w:rPr>
              <w:t>has</w:t>
            </w:r>
            <w:r w:rsidR="000458A6" w:rsidRPr="00DA1108">
              <w:rPr>
                <w:rFonts w:cstheme="minorHAnsi"/>
                <w:lang w:val="en"/>
              </w:rPr>
              <w:t xml:space="preserve"> demonstrate</w:t>
            </w:r>
            <w:r w:rsidR="008118AB">
              <w:rPr>
                <w:rFonts w:cstheme="minorHAnsi"/>
                <w:lang w:val="en"/>
              </w:rPr>
              <w:t>d</w:t>
            </w:r>
            <w:r w:rsidR="000458A6" w:rsidRPr="00DA1108">
              <w:rPr>
                <w:rFonts w:cstheme="minorHAnsi"/>
                <w:lang w:val="en"/>
              </w:rPr>
              <w:t xml:space="preserve"> at least 3 years of experience in </w:t>
            </w:r>
            <w:r w:rsidR="00E338F5">
              <w:rPr>
                <w:rFonts w:cstheme="minorHAnsi"/>
                <w:lang w:val="en"/>
              </w:rPr>
              <w:t>research and data collection</w:t>
            </w:r>
            <w:r w:rsidR="000458A6" w:rsidRPr="00DA1108">
              <w:rPr>
                <w:rFonts w:cstheme="minorHAnsi"/>
                <w:lang w:val="en"/>
              </w:rPr>
              <w:t xml:space="preserve"> </w:t>
            </w:r>
          </w:p>
        </w:tc>
        <w:tc>
          <w:tcPr>
            <w:tcW w:w="1224" w:type="dxa"/>
            <w:tcBorders>
              <w:top w:val="single" w:sz="4" w:space="0" w:color="auto"/>
              <w:left w:val="single" w:sz="4" w:space="0" w:color="auto"/>
              <w:bottom w:val="single" w:sz="4" w:space="0" w:color="auto"/>
              <w:right w:val="single" w:sz="4" w:space="0" w:color="auto"/>
            </w:tcBorders>
            <w:vAlign w:val="center"/>
            <w:hideMark/>
          </w:tcPr>
          <w:p w14:paraId="40390338" w14:textId="2E589F90" w:rsidR="000458A6" w:rsidRPr="00DA1108" w:rsidRDefault="003D4C95" w:rsidP="00C42A5F">
            <w:pPr>
              <w:pStyle w:val="BlockText"/>
              <w:widowControl w:val="0"/>
              <w:ind w:left="0"/>
              <w:jc w:val="center"/>
              <w:rPr>
                <w:rFonts w:asciiTheme="minorHAnsi" w:eastAsiaTheme="minorHAnsi" w:hAnsiTheme="minorHAnsi" w:cstheme="minorHAnsi"/>
                <w:color w:val="auto"/>
                <w:szCs w:val="22"/>
                <w:lang w:val="es-BO" w:eastAsia="en-US"/>
              </w:rPr>
            </w:pPr>
            <w:r>
              <w:rPr>
                <w:rFonts w:asciiTheme="minorHAnsi" w:eastAsiaTheme="minorHAnsi" w:hAnsiTheme="minorHAnsi" w:cstheme="minorHAnsi"/>
                <w:color w:val="auto"/>
                <w:szCs w:val="22"/>
                <w:lang w:val="es-BO" w:eastAsia="en-US"/>
              </w:rPr>
              <w:t>20</w:t>
            </w:r>
          </w:p>
        </w:tc>
      </w:tr>
      <w:tr w:rsidR="000458A6" w:rsidRPr="00DA1108" w14:paraId="76FC0F99" w14:textId="77777777" w:rsidTr="56D15F08">
        <w:trPr>
          <w:trHeight w:val="300"/>
        </w:trPr>
        <w:tc>
          <w:tcPr>
            <w:tcW w:w="1410" w:type="dxa"/>
            <w:tcBorders>
              <w:top w:val="single" w:sz="4" w:space="0" w:color="auto"/>
              <w:left w:val="single" w:sz="4" w:space="0" w:color="auto"/>
              <w:bottom w:val="single" w:sz="4" w:space="0" w:color="auto"/>
              <w:right w:val="single" w:sz="4" w:space="0" w:color="auto"/>
            </w:tcBorders>
            <w:hideMark/>
          </w:tcPr>
          <w:p w14:paraId="580B53FD" w14:textId="77777777" w:rsidR="000458A6" w:rsidRPr="00DA1108" w:rsidRDefault="000458A6" w:rsidP="00C42A5F">
            <w:pPr>
              <w:pStyle w:val="BlockText"/>
              <w:widowControl w:val="0"/>
              <w:ind w:left="0"/>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Specific Experience</w:t>
            </w:r>
          </w:p>
        </w:tc>
        <w:tc>
          <w:tcPr>
            <w:tcW w:w="6382" w:type="dxa"/>
            <w:tcBorders>
              <w:top w:val="single" w:sz="4" w:space="0" w:color="auto"/>
              <w:left w:val="single" w:sz="4" w:space="0" w:color="auto"/>
              <w:bottom w:val="single" w:sz="4" w:space="0" w:color="auto"/>
              <w:right w:val="single" w:sz="4" w:space="0" w:color="auto"/>
            </w:tcBorders>
            <w:hideMark/>
          </w:tcPr>
          <w:p w14:paraId="45A1FC95" w14:textId="14419B77" w:rsidR="000458A6" w:rsidRPr="00DA1108" w:rsidRDefault="000458A6" w:rsidP="00C42A5F">
            <w:pPr>
              <w:spacing w:line="240" w:lineRule="auto"/>
              <w:jc w:val="both"/>
              <w:rPr>
                <w:rFonts w:cstheme="minorHAnsi"/>
                <w:lang w:val="en-US"/>
              </w:rPr>
            </w:pPr>
            <w:r w:rsidRPr="00DA1108">
              <w:rPr>
                <w:rFonts w:cstheme="minorHAnsi"/>
                <w:lang w:val="en"/>
              </w:rPr>
              <w:t xml:space="preserve">Core members of the consulting team have university education in the following or related fields: </w:t>
            </w:r>
            <w:r w:rsidR="008118AB" w:rsidRPr="00DA1108">
              <w:rPr>
                <w:rFonts w:cstheme="minorHAnsi"/>
                <w:lang w:val="en"/>
              </w:rPr>
              <w:t>Economics,</w:t>
            </w:r>
            <w:r w:rsidR="008118AB">
              <w:rPr>
                <w:rFonts w:cstheme="minorHAnsi"/>
                <w:lang w:val="en"/>
              </w:rPr>
              <w:t xml:space="preserve"> Agricultural Economics, </w:t>
            </w:r>
            <w:r w:rsidR="008118AB">
              <w:rPr>
                <w:lang w:val="en-US"/>
              </w:rPr>
              <w:t>S</w:t>
            </w:r>
            <w:r w:rsidR="008118AB" w:rsidRPr="002F7282">
              <w:rPr>
                <w:rFonts w:cstheme="minorHAnsi"/>
                <w:lang w:val="en-US"/>
              </w:rPr>
              <w:t>tatistics</w:t>
            </w:r>
            <w:r w:rsidR="008118AB" w:rsidRPr="00DA1108">
              <w:rPr>
                <w:rFonts w:cstheme="minorHAnsi"/>
                <w:lang w:val="en"/>
              </w:rPr>
              <w:t xml:space="preserve">, </w:t>
            </w:r>
            <w:r w:rsidR="008118AB">
              <w:rPr>
                <w:rFonts w:cstheme="minorHAnsi"/>
                <w:lang w:val="en"/>
              </w:rPr>
              <w:t xml:space="preserve">Social Sciences, </w:t>
            </w:r>
            <w:r w:rsidR="008118AB" w:rsidRPr="00DA1108">
              <w:rPr>
                <w:rFonts w:cstheme="minorHAnsi"/>
                <w:lang w:val="en"/>
              </w:rPr>
              <w:t xml:space="preserve">Business </w:t>
            </w:r>
            <w:r w:rsidR="008118AB">
              <w:rPr>
                <w:rFonts w:cstheme="minorHAnsi"/>
                <w:lang w:val="en"/>
              </w:rPr>
              <w:t xml:space="preserve">Management and </w:t>
            </w:r>
            <w:r w:rsidR="008118AB" w:rsidRPr="00DA1108">
              <w:rPr>
                <w:rFonts w:cstheme="minorHAnsi"/>
                <w:lang w:val="en"/>
              </w:rPr>
              <w:t>Administration</w:t>
            </w:r>
            <w:r w:rsidR="008118AB" w:rsidRPr="008118AB">
              <w:rPr>
                <w:rFonts w:cstheme="minorHAnsi"/>
                <w:lang w:val="en"/>
              </w:rPr>
              <w:t>, politics/political economy</w:t>
            </w:r>
            <w:r w:rsidR="008118AB">
              <w:rPr>
                <w:rFonts w:cstheme="minorHAnsi"/>
                <w:lang w:val="en"/>
              </w:rPr>
              <w:t>,</w:t>
            </w:r>
            <w:r w:rsidR="008118AB" w:rsidRPr="008118AB">
              <w:rPr>
                <w:rFonts w:cstheme="minorHAnsi"/>
                <w:lang w:val="en"/>
              </w:rPr>
              <w:t xml:space="preserve"> or project management</w:t>
            </w:r>
          </w:p>
        </w:tc>
        <w:tc>
          <w:tcPr>
            <w:tcW w:w="1224" w:type="dxa"/>
            <w:tcBorders>
              <w:top w:val="single" w:sz="4" w:space="0" w:color="auto"/>
              <w:left w:val="single" w:sz="4" w:space="0" w:color="auto"/>
              <w:bottom w:val="single" w:sz="4" w:space="0" w:color="auto"/>
              <w:right w:val="single" w:sz="4" w:space="0" w:color="auto"/>
            </w:tcBorders>
            <w:vAlign w:val="center"/>
            <w:hideMark/>
          </w:tcPr>
          <w:p w14:paraId="7263BAA4" w14:textId="77777777" w:rsidR="000458A6" w:rsidRPr="00DA1108" w:rsidRDefault="000458A6" w:rsidP="00C42A5F">
            <w:pPr>
              <w:pStyle w:val="BlockText"/>
              <w:widowControl w:val="0"/>
              <w:ind w:left="0"/>
              <w:jc w:val="center"/>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10</w:t>
            </w:r>
          </w:p>
        </w:tc>
      </w:tr>
      <w:tr w:rsidR="000458A6" w:rsidRPr="00DA1108" w14:paraId="5BFC53D9" w14:textId="77777777" w:rsidTr="56D15F08">
        <w:trPr>
          <w:trHeight w:val="300"/>
        </w:trPr>
        <w:tc>
          <w:tcPr>
            <w:tcW w:w="1410" w:type="dxa"/>
            <w:tcBorders>
              <w:top w:val="single" w:sz="4" w:space="0" w:color="auto"/>
              <w:left w:val="single" w:sz="4" w:space="0" w:color="auto"/>
              <w:bottom w:val="single" w:sz="4" w:space="0" w:color="auto"/>
              <w:right w:val="single" w:sz="4" w:space="0" w:color="auto"/>
            </w:tcBorders>
            <w:hideMark/>
          </w:tcPr>
          <w:p w14:paraId="3EEF61AF" w14:textId="77777777" w:rsidR="000458A6" w:rsidRPr="00DA1108" w:rsidRDefault="000458A6" w:rsidP="00C42A5F">
            <w:pPr>
              <w:pStyle w:val="BlockText"/>
              <w:widowControl w:val="0"/>
              <w:ind w:left="0"/>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Gender Perspective</w:t>
            </w:r>
          </w:p>
        </w:tc>
        <w:tc>
          <w:tcPr>
            <w:tcW w:w="6382" w:type="dxa"/>
            <w:tcBorders>
              <w:top w:val="single" w:sz="4" w:space="0" w:color="auto"/>
              <w:left w:val="single" w:sz="4" w:space="0" w:color="auto"/>
              <w:bottom w:val="single" w:sz="4" w:space="0" w:color="auto"/>
              <w:right w:val="single" w:sz="4" w:space="0" w:color="auto"/>
            </w:tcBorders>
            <w:hideMark/>
          </w:tcPr>
          <w:p w14:paraId="2579257C" w14:textId="5C3BD9E4" w:rsidR="003122CC" w:rsidRPr="003122CC" w:rsidRDefault="000458A6" w:rsidP="003122CC">
            <w:pPr>
              <w:spacing w:line="240" w:lineRule="auto"/>
              <w:jc w:val="both"/>
              <w:rPr>
                <w:rFonts w:cstheme="minorHAnsi"/>
                <w:lang w:val="en-US"/>
              </w:rPr>
            </w:pPr>
            <w:r w:rsidRPr="00DA1108">
              <w:rPr>
                <w:rFonts w:cstheme="minorHAnsi"/>
                <w:lang w:val="en"/>
              </w:rPr>
              <w:t>The Team demonstrates that its staff (interviewers</w:t>
            </w:r>
            <w:r w:rsidR="003122CC">
              <w:rPr>
                <w:rFonts w:cstheme="minorHAnsi"/>
                <w:lang w:val="en"/>
              </w:rPr>
              <w:t xml:space="preserve"> </w:t>
            </w:r>
            <w:r w:rsidR="0065691A">
              <w:rPr>
                <w:rFonts w:cstheme="minorHAnsi"/>
                <w:lang w:val="en"/>
              </w:rPr>
              <w:t xml:space="preserve">&amp; </w:t>
            </w:r>
            <w:r w:rsidR="003122CC">
              <w:rPr>
                <w:rFonts w:cstheme="minorHAnsi"/>
                <w:lang w:val="en"/>
              </w:rPr>
              <w:t>e</w:t>
            </w:r>
            <w:r w:rsidR="003122CC" w:rsidRPr="003122CC">
              <w:rPr>
                <w:rFonts w:cstheme="minorHAnsi"/>
                <w:lang w:val="en-US"/>
              </w:rPr>
              <w:t>numerators</w:t>
            </w:r>
            <w:r w:rsidR="0065691A">
              <w:rPr>
                <w:rFonts w:cstheme="minorHAnsi"/>
                <w:lang w:val="en-US"/>
              </w:rPr>
              <w:t>)</w:t>
            </w:r>
          </w:p>
          <w:p w14:paraId="00834F38" w14:textId="348BE73C" w:rsidR="000458A6" w:rsidRPr="00DA1108" w:rsidRDefault="000458A6" w:rsidP="00C42A5F">
            <w:pPr>
              <w:spacing w:line="240" w:lineRule="auto"/>
              <w:jc w:val="both"/>
              <w:rPr>
                <w:rFonts w:cstheme="minorHAnsi"/>
                <w:lang w:val="en-US"/>
              </w:rPr>
            </w:pPr>
            <w:r w:rsidRPr="00DA1108">
              <w:rPr>
                <w:rFonts w:cstheme="minorHAnsi"/>
                <w:lang w:val="en"/>
              </w:rPr>
              <w:t>have knowledge of data management with a gender perspective.</w:t>
            </w:r>
          </w:p>
        </w:tc>
        <w:tc>
          <w:tcPr>
            <w:tcW w:w="1224" w:type="dxa"/>
            <w:tcBorders>
              <w:top w:val="single" w:sz="4" w:space="0" w:color="auto"/>
              <w:left w:val="single" w:sz="4" w:space="0" w:color="auto"/>
              <w:bottom w:val="single" w:sz="4" w:space="0" w:color="auto"/>
              <w:right w:val="single" w:sz="4" w:space="0" w:color="auto"/>
            </w:tcBorders>
            <w:vAlign w:val="center"/>
            <w:hideMark/>
          </w:tcPr>
          <w:p w14:paraId="4882C640" w14:textId="77777777" w:rsidR="000458A6" w:rsidRPr="00DA1108" w:rsidRDefault="000458A6" w:rsidP="00C42A5F">
            <w:pPr>
              <w:pStyle w:val="BlockText"/>
              <w:widowControl w:val="0"/>
              <w:ind w:left="0"/>
              <w:jc w:val="center"/>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10</w:t>
            </w:r>
          </w:p>
        </w:tc>
      </w:tr>
      <w:tr w:rsidR="000458A6" w:rsidRPr="00DA1108" w14:paraId="705DEF25" w14:textId="77777777" w:rsidTr="56D15F08">
        <w:trPr>
          <w:trHeight w:val="300"/>
        </w:trPr>
        <w:tc>
          <w:tcPr>
            <w:tcW w:w="1410" w:type="dxa"/>
            <w:vMerge w:val="restart"/>
            <w:tcBorders>
              <w:top w:val="single" w:sz="4" w:space="0" w:color="auto"/>
              <w:left w:val="single" w:sz="4" w:space="0" w:color="auto"/>
              <w:bottom w:val="single" w:sz="4" w:space="0" w:color="auto"/>
              <w:right w:val="single" w:sz="4" w:space="0" w:color="auto"/>
            </w:tcBorders>
            <w:hideMark/>
          </w:tcPr>
          <w:p w14:paraId="7A29A5E3" w14:textId="77777777" w:rsidR="000458A6" w:rsidRPr="00DA1108" w:rsidRDefault="000458A6" w:rsidP="00C42A5F">
            <w:pPr>
              <w:pStyle w:val="BlockText"/>
              <w:widowControl w:val="0"/>
              <w:ind w:left="0"/>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Proposal</w:t>
            </w:r>
          </w:p>
        </w:tc>
        <w:tc>
          <w:tcPr>
            <w:tcW w:w="6382" w:type="dxa"/>
            <w:tcBorders>
              <w:top w:val="single" w:sz="4" w:space="0" w:color="auto"/>
              <w:left w:val="single" w:sz="4" w:space="0" w:color="auto"/>
              <w:bottom w:val="single" w:sz="4" w:space="0" w:color="auto"/>
              <w:right w:val="single" w:sz="4" w:space="0" w:color="auto"/>
            </w:tcBorders>
            <w:hideMark/>
          </w:tcPr>
          <w:p w14:paraId="2ACDF18C" w14:textId="4615924A" w:rsidR="000458A6" w:rsidRPr="00DA1108" w:rsidRDefault="000458A6" w:rsidP="56D15F08">
            <w:pPr>
              <w:spacing w:line="240" w:lineRule="auto"/>
              <w:jc w:val="both"/>
              <w:rPr>
                <w:lang w:val="es-ES"/>
              </w:rPr>
            </w:pPr>
            <w:r w:rsidRPr="56D15F08">
              <w:rPr>
                <w:lang w:val="en"/>
              </w:rPr>
              <w:t>Technical Proposal</w:t>
            </w:r>
            <w:r w:rsidR="007F7AD8" w:rsidRPr="56D15F08">
              <w:rPr>
                <w:lang w:val="en"/>
              </w:rPr>
              <w:t xml:space="preserve"> </w:t>
            </w:r>
            <w:r w:rsidR="004A2187" w:rsidRPr="56D15F08">
              <w:rPr>
                <w:lang w:val="en"/>
              </w:rPr>
              <w:t>(</w:t>
            </w:r>
            <w:r w:rsidR="00CD066E" w:rsidRPr="56D15F08">
              <w:rPr>
                <w:lang w:val="en"/>
              </w:rPr>
              <w:t xml:space="preserve">with including but not </w:t>
            </w:r>
            <w:r w:rsidR="00D074A4" w:rsidRPr="56D15F08">
              <w:rPr>
                <w:lang w:val="en"/>
              </w:rPr>
              <w:t>limited</w:t>
            </w:r>
            <w:r w:rsidR="00CD066E" w:rsidRPr="56D15F08">
              <w:rPr>
                <w:lang w:val="en"/>
              </w:rPr>
              <w:t xml:space="preserve"> to </w:t>
            </w:r>
            <w:r w:rsidR="00CF0DD0" w:rsidRPr="56D15F08">
              <w:rPr>
                <w:lang w:val="en"/>
              </w:rPr>
              <w:t>U</w:t>
            </w:r>
            <w:r w:rsidR="004A2187" w:rsidRPr="56D15F08">
              <w:rPr>
                <w:lang w:val="en"/>
              </w:rPr>
              <w:t xml:space="preserve">nderstanding of TOR, Scope of Work, Methodologies, </w:t>
            </w:r>
            <w:r w:rsidR="00A27FD7" w:rsidRPr="56D15F08">
              <w:rPr>
                <w:lang w:val="en"/>
              </w:rPr>
              <w:t xml:space="preserve">Data Collection </w:t>
            </w:r>
            <w:r w:rsidR="4980DE91" w:rsidRPr="56D15F08">
              <w:rPr>
                <w:lang w:val="en"/>
              </w:rPr>
              <w:t>Instruments</w:t>
            </w:r>
            <w:r w:rsidR="00CF0DD0" w:rsidRPr="56D15F08">
              <w:rPr>
                <w:lang w:val="en"/>
              </w:rPr>
              <w:t xml:space="preserve">, </w:t>
            </w:r>
            <w:r w:rsidR="00FD6EC6" w:rsidRPr="56D15F08">
              <w:rPr>
                <w:lang w:val="en"/>
              </w:rPr>
              <w:t>Details of Work Schedule</w:t>
            </w:r>
            <w:r w:rsidR="00D074A4">
              <w:rPr>
                <w:lang w:val="en"/>
              </w:rPr>
              <w:t xml:space="preserve">, </w:t>
            </w:r>
            <w:r w:rsidR="00756038">
              <w:rPr>
                <w:lang w:val="en"/>
              </w:rPr>
              <w:t>team composition and task assignment</w:t>
            </w:r>
            <w:r w:rsidR="00947946">
              <w:rPr>
                <w:lang w:val="en"/>
              </w:rPr>
              <w:t xml:space="preserve">, </w:t>
            </w:r>
            <w:r w:rsidR="003E2FE3">
              <w:rPr>
                <w:lang w:val="en"/>
              </w:rPr>
              <w:t>expected deliverables and plans</w:t>
            </w:r>
            <w:r w:rsidR="00EE1DDB" w:rsidRPr="56D15F08">
              <w:rPr>
                <w:lang w:val="en"/>
              </w:rPr>
              <w:t>)</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9B859E8" w14:textId="77777777" w:rsidR="000458A6" w:rsidRPr="00DA1108" w:rsidRDefault="000458A6" w:rsidP="00C42A5F">
            <w:pPr>
              <w:pStyle w:val="BlockText"/>
              <w:widowControl w:val="0"/>
              <w:ind w:left="0"/>
              <w:jc w:val="center"/>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20</w:t>
            </w:r>
          </w:p>
        </w:tc>
      </w:tr>
      <w:tr w:rsidR="000458A6" w:rsidRPr="00DA1108" w14:paraId="14331758" w14:textId="77777777" w:rsidTr="56D15F08">
        <w:trPr>
          <w:trHeight w:val="300"/>
        </w:trPr>
        <w:tc>
          <w:tcPr>
            <w:tcW w:w="1410" w:type="dxa"/>
            <w:vMerge/>
            <w:vAlign w:val="center"/>
            <w:hideMark/>
          </w:tcPr>
          <w:p w14:paraId="5EAC64C9" w14:textId="77777777" w:rsidR="000458A6" w:rsidRPr="00DA1108" w:rsidRDefault="000458A6" w:rsidP="00C42A5F">
            <w:pPr>
              <w:spacing w:line="240" w:lineRule="auto"/>
              <w:rPr>
                <w:rFonts w:cstheme="minorHAnsi"/>
                <w:lang w:val="es-BO"/>
              </w:rPr>
            </w:pPr>
          </w:p>
        </w:tc>
        <w:tc>
          <w:tcPr>
            <w:tcW w:w="6382" w:type="dxa"/>
            <w:tcBorders>
              <w:top w:val="single" w:sz="4" w:space="0" w:color="auto"/>
              <w:left w:val="single" w:sz="4" w:space="0" w:color="auto"/>
              <w:bottom w:val="single" w:sz="4" w:space="0" w:color="auto"/>
              <w:right w:val="single" w:sz="4" w:space="0" w:color="auto"/>
            </w:tcBorders>
            <w:hideMark/>
          </w:tcPr>
          <w:p w14:paraId="16A36716" w14:textId="7F57D005" w:rsidR="000458A6" w:rsidRPr="00DA1108" w:rsidRDefault="004318BD" w:rsidP="00C42A5F">
            <w:pPr>
              <w:spacing w:line="240" w:lineRule="auto"/>
              <w:jc w:val="both"/>
              <w:rPr>
                <w:rFonts w:cstheme="minorHAnsi"/>
                <w:lang w:val="es-ES"/>
              </w:rPr>
            </w:pPr>
            <w:r>
              <w:rPr>
                <w:rFonts w:cstheme="minorHAnsi"/>
                <w:lang w:val="en"/>
              </w:rPr>
              <w:t>Cost</w:t>
            </w:r>
            <w:r w:rsidR="00551011">
              <w:rPr>
                <w:rFonts w:cstheme="minorHAnsi"/>
                <w:lang w:val="en"/>
              </w:rPr>
              <w:t xml:space="preserve"> </w:t>
            </w:r>
            <w:r w:rsidR="000458A6" w:rsidRPr="00DA1108">
              <w:rPr>
                <w:rFonts w:cstheme="minorHAnsi"/>
                <w:lang w:val="en"/>
              </w:rPr>
              <w:t>Proposal</w:t>
            </w:r>
            <w:r w:rsidR="00011604">
              <w:rPr>
                <w:rFonts w:cstheme="minorHAnsi"/>
                <w:lang w:val="en"/>
              </w:rPr>
              <w:t xml:space="preserve"> with itemized budget and narrative explanation of budget items.</w:t>
            </w:r>
          </w:p>
        </w:tc>
        <w:tc>
          <w:tcPr>
            <w:tcW w:w="1224" w:type="dxa"/>
            <w:tcBorders>
              <w:top w:val="single" w:sz="4" w:space="0" w:color="auto"/>
              <w:left w:val="single" w:sz="4" w:space="0" w:color="auto"/>
              <w:bottom w:val="single" w:sz="4" w:space="0" w:color="auto"/>
              <w:right w:val="single" w:sz="4" w:space="0" w:color="auto"/>
            </w:tcBorders>
            <w:vAlign w:val="center"/>
            <w:hideMark/>
          </w:tcPr>
          <w:p w14:paraId="15B67855" w14:textId="77777777" w:rsidR="000458A6" w:rsidRPr="00DA1108" w:rsidRDefault="000458A6" w:rsidP="00C42A5F">
            <w:pPr>
              <w:pStyle w:val="BlockText"/>
              <w:widowControl w:val="0"/>
              <w:ind w:left="0"/>
              <w:jc w:val="center"/>
              <w:rPr>
                <w:rFonts w:asciiTheme="minorHAnsi" w:eastAsiaTheme="minorHAnsi" w:hAnsiTheme="minorHAnsi" w:cstheme="minorHAnsi"/>
                <w:color w:val="auto"/>
                <w:szCs w:val="22"/>
                <w:lang w:val="es-BO" w:eastAsia="en-US"/>
              </w:rPr>
            </w:pPr>
            <w:r w:rsidRPr="00DA1108">
              <w:rPr>
                <w:rFonts w:asciiTheme="minorHAnsi" w:hAnsiTheme="minorHAnsi" w:cstheme="minorHAnsi"/>
                <w:color w:val="auto"/>
                <w:szCs w:val="22"/>
                <w:lang w:val="en" w:eastAsia="en-US"/>
              </w:rPr>
              <w:t>20</w:t>
            </w:r>
          </w:p>
        </w:tc>
      </w:tr>
    </w:tbl>
    <w:p w14:paraId="76F40ACC" w14:textId="77777777" w:rsidR="000458A6" w:rsidRPr="00DA1108" w:rsidRDefault="000458A6" w:rsidP="000458A6">
      <w:pPr>
        <w:pStyle w:val="BlockText"/>
        <w:widowControl w:val="0"/>
        <w:ind w:left="0"/>
        <w:rPr>
          <w:rFonts w:asciiTheme="minorHAnsi" w:eastAsiaTheme="minorHAnsi" w:hAnsiTheme="minorHAnsi" w:cstheme="minorHAnsi"/>
          <w:color w:val="auto"/>
          <w:szCs w:val="22"/>
          <w:lang w:val="es-BO" w:eastAsia="en-US"/>
        </w:rPr>
      </w:pPr>
    </w:p>
    <w:p w14:paraId="1B722D67" w14:textId="77777777" w:rsidR="000458A6" w:rsidRPr="00465AC0" w:rsidRDefault="000458A6" w:rsidP="00C42A5F">
      <w:pPr>
        <w:pStyle w:val="Heading2"/>
        <w:rPr>
          <w:rFonts w:asciiTheme="minorHAnsi" w:eastAsiaTheme="minorHAnsi" w:hAnsiTheme="minorHAnsi" w:cstheme="minorHAnsi"/>
          <w:b w:val="0"/>
          <w:bCs/>
          <w:lang w:val="en-US"/>
        </w:rPr>
      </w:pPr>
      <w:bookmarkStart w:id="1" w:name="_Hlk181132610"/>
      <w:r w:rsidRPr="00465AC0">
        <w:rPr>
          <w:rFonts w:asciiTheme="minorHAnsi" w:hAnsiTheme="minorHAnsi" w:cstheme="minorHAnsi"/>
          <w:b w:val="0"/>
          <w:bCs/>
          <w:lang w:val="en"/>
        </w:rPr>
        <w:t xml:space="preserve">Procurement </w:t>
      </w:r>
      <w:bookmarkEnd w:id="1"/>
      <w:r w:rsidRPr="00465AC0">
        <w:rPr>
          <w:rFonts w:asciiTheme="minorHAnsi" w:hAnsiTheme="minorHAnsi" w:cstheme="minorHAnsi"/>
          <w:b w:val="0"/>
          <w:bCs/>
          <w:lang w:val="en"/>
        </w:rPr>
        <w:t>modality and place of submission of proposals</w:t>
      </w:r>
    </w:p>
    <w:p w14:paraId="064482B7" w14:textId="44E54BF8" w:rsidR="000458A6" w:rsidRDefault="000458A6" w:rsidP="3B9A6880">
      <w:pPr>
        <w:jc w:val="both"/>
        <w:rPr>
          <w:lang w:val="en"/>
        </w:rPr>
      </w:pPr>
      <w:r w:rsidRPr="481C3480">
        <w:rPr>
          <w:lang w:val="en"/>
        </w:rPr>
        <w:t>The contracting modality is through an open call. Those interested can send their proposal</w:t>
      </w:r>
      <w:r w:rsidR="00FC2DB5" w:rsidRPr="481C3480">
        <w:rPr>
          <w:lang w:val="en"/>
        </w:rPr>
        <w:t xml:space="preserve"> (technical and </w:t>
      </w:r>
      <w:r w:rsidR="00907526">
        <w:rPr>
          <w:lang w:val="en"/>
        </w:rPr>
        <w:t>financial</w:t>
      </w:r>
      <w:r w:rsidR="00FC2DB5" w:rsidRPr="481C3480">
        <w:rPr>
          <w:lang w:val="en"/>
        </w:rPr>
        <w:t>)</w:t>
      </w:r>
      <w:r w:rsidRPr="481C3480">
        <w:rPr>
          <w:lang w:val="en"/>
        </w:rPr>
        <w:t xml:space="preserve"> and resume</w:t>
      </w:r>
      <w:r w:rsidR="00167233" w:rsidRPr="481C3480">
        <w:rPr>
          <w:lang w:val="en"/>
        </w:rPr>
        <w:t>s</w:t>
      </w:r>
      <w:r w:rsidR="00FA45D6" w:rsidRPr="481C3480">
        <w:rPr>
          <w:lang w:val="en"/>
        </w:rPr>
        <w:t xml:space="preserve"> of </w:t>
      </w:r>
      <w:r w:rsidR="00B049DD" w:rsidRPr="481C3480">
        <w:rPr>
          <w:lang w:val="en"/>
        </w:rPr>
        <w:t xml:space="preserve">the project lead, any confirmed </w:t>
      </w:r>
      <w:r w:rsidR="00FA45D6" w:rsidRPr="481C3480">
        <w:rPr>
          <w:lang w:val="en"/>
        </w:rPr>
        <w:t>key team members</w:t>
      </w:r>
      <w:r w:rsidR="00167233" w:rsidRPr="481C3480">
        <w:rPr>
          <w:lang w:val="en"/>
        </w:rPr>
        <w:t>,</w:t>
      </w:r>
      <w:r w:rsidR="00B049DD" w:rsidRPr="481C3480">
        <w:rPr>
          <w:lang w:val="en"/>
        </w:rPr>
        <w:t xml:space="preserve"> and a sample CV of an enumerator who may be joining the team</w:t>
      </w:r>
      <w:r w:rsidRPr="481C3480">
        <w:rPr>
          <w:lang w:val="en"/>
        </w:rPr>
        <w:t xml:space="preserve"> to the following email</w:t>
      </w:r>
      <w:r w:rsidR="00465AC0" w:rsidRPr="481C3480">
        <w:rPr>
          <w:lang w:val="en"/>
        </w:rPr>
        <w:t xml:space="preserve">: </w:t>
      </w:r>
      <w:hyperlink r:id="rId14">
        <w:r w:rsidR="00167233" w:rsidRPr="481C3480">
          <w:rPr>
            <w:rStyle w:val="Hyperlink"/>
            <w:rFonts w:asciiTheme="minorHAnsi" w:hAnsiTheme="minorHAnsi" w:cstheme="minorBidi"/>
          </w:rPr>
          <w:t>procurement</w:t>
        </w:r>
        <w:r w:rsidR="52CB763F" w:rsidRPr="481C3480">
          <w:rPr>
            <w:rStyle w:val="Hyperlink"/>
            <w:rFonts w:asciiTheme="minorHAnsi" w:hAnsiTheme="minorHAnsi" w:cstheme="minorBidi"/>
          </w:rPr>
          <w:t>-np</w:t>
        </w:r>
        <w:r w:rsidR="00167233" w:rsidRPr="481C3480">
          <w:rPr>
            <w:rStyle w:val="Hyperlink"/>
            <w:rFonts w:asciiTheme="minorHAnsi" w:hAnsiTheme="minorHAnsi" w:cstheme="minorBidi"/>
          </w:rPr>
          <w:t>@heifer.org</w:t>
        </w:r>
      </w:hyperlink>
      <w:r w:rsidR="3519ED9D">
        <w:t>.</w:t>
      </w:r>
      <w:r w:rsidRPr="481C3480">
        <w:rPr>
          <w:lang w:val="en"/>
        </w:rPr>
        <w:t xml:space="preserve"> </w:t>
      </w:r>
      <w:r w:rsidR="0065691A" w:rsidRPr="481C3480">
        <w:rPr>
          <w:lang w:val="en"/>
        </w:rPr>
        <w:t>Proposals will be evaluated on a rolling basis beginning</w:t>
      </w:r>
      <w:r w:rsidR="00F50D9B" w:rsidRPr="481C3480">
        <w:rPr>
          <w:lang w:val="en"/>
        </w:rPr>
        <w:t xml:space="preserve"> approximately</w:t>
      </w:r>
      <w:r w:rsidR="0065691A" w:rsidRPr="481C3480">
        <w:rPr>
          <w:lang w:val="en"/>
        </w:rPr>
        <w:t xml:space="preserve"> November 2</w:t>
      </w:r>
      <w:r w:rsidR="1A811AE6" w:rsidRPr="1132B6BE">
        <w:rPr>
          <w:lang w:val="en"/>
        </w:rPr>
        <w:t>1</w:t>
      </w:r>
      <w:r w:rsidR="0065691A" w:rsidRPr="481C3480">
        <w:rPr>
          <w:lang w:val="en"/>
        </w:rPr>
        <w:t>, 202</w:t>
      </w:r>
      <w:r w:rsidR="003369AC" w:rsidRPr="481C3480">
        <w:rPr>
          <w:lang w:val="en"/>
        </w:rPr>
        <w:t>4</w:t>
      </w:r>
      <w:r w:rsidR="0065691A" w:rsidRPr="481C3480">
        <w:rPr>
          <w:lang w:val="en"/>
        </w:rPr>
        <w:t xml:space="preserve">. </w:t>
      </w:r>
    </w:p>
    <w:p w14:paraId="36890B8E" w14:textId="595871E7" w:rsidR="7B69F8B7" w:rsidRDefault="7B69F8B7" w:rsidP="1132B6BE">
      <w:pPr>
        <w:jc w:val="both"/>
        <w:rPr>
          <w:lang w:val="en-US"/>
        </w:rPr>
      </w:pPr>
      <w:r w:rsidRPr="1132B6BE">
        <w:rPr>
          <w:lang w:val="en-US"/>
        </w:rPr>
        <w:t>Other required documents of the contracting company during the proposal submission are:</w:t>
      </w:r>
    </w:p>
    <w:p w14:paraId="442F4CA9" w14:textId="6F5A28D7" w:rsidR="58550873" w:rsidRDefault="58550873" w:rsidP="00D8714F">
      <w:pPr>
        <w:pStyle w:val="ListParagraph"/>
        <w:numPr>
          <w:ilvl w:val="0"/>
          <w:numId w:val="30"/>
        </w:numPr>
        <w:jc w:val="both"/>
        <w:rPr>
          <w:lang w:val="en-US"/>
        </w:rPr>
      </w:pPr>
      <w:r w:rsidRPr="1132B6BE">
        <w:rPr>
          <w:lang w:val="en-US"/>
        </w:rPr>
        <w:t>Firm registration certificate</w:t>
      </w:r>
    </w:p>
    <w:p w14:paraId="458DF015" w14:textId="2F2472E1" w:rsidR="58550873" w:rsidRDefault="58550873" w:rsidP="00D8714F">
      <w:pPr>
        <w:pStyle w:val="ListParagraph"/>
        <w:numPr>
          <w:ilvl w:val="0"/>
          <w:numId w:val="30"/>
        </w:numPr>
        <w:jc w:val="both"/>
        <w:rPr>
          <w:lang w:val="en-US"/>
        </w:rPr>
      </w:pPr>
      <w:r w:rsidRPr="1132B6BE">
        <w:rPr>
          <w:lang w:val="en-US"/>
        </w:rPr>
        <w:t>VAT Registration Certificate</w:t>
      </w:r>
    </w:p>
    <w:p w14:paraId="31C2B365" w14:textId="10ECE394" w:rsidR="58550873" w:rsidRDefault="58550873" w:rsidP="00D8714F">
      <w:pPr>
        <w:pStyle w:val="ListParagraph"/>
        <w:numPr>
          <w:ilvl w:val="0"/>
          <w:numId w:val="30"/>
        </w:numPr>
        <w:jc w:val="both"/>
        <w:rPr>
          <w:lang w:val="en-US"/>
        </w:rPr>
      </w:pPr>
      <w:r w:rsidRPr="1132B6BE">
        <w:rPr>
          <w:lang w:val="en-US"/>
        </w:rPr>
        <w:t>Tax Clearance Certificate of FY2079/80</w:t>
      </w:r>
    </w:p>
    <w:p w14:paraId="0D576619" w14:textId="77777777" w:rsidR="000458A6" w:rsidRPr="00DA1108" w:rsidRDefault="000458A6" w:rsidP="00C42A5F">
      <w:pPr>
        <w:jc w:val="both"/>
        <w:rPr>
          <w:rFonts w:cstheme="minorHAnsi"/>
          <w:lang w:val="en-US"/>
        </w:rPr>
      </w:pPr>
      <w:r w:rsidRPr="00DA1108">
        <w:rPr>
          <w:rFonts w:cstheme="minorHAnsi"/>
          <w:lang w:val="en"/>
        </w:rPr>
        <w:t xml:space="preserve">Note: </w:t>
      </w:r>
    </w:p>
    <w:p w14:paraId="6CF488B9" w14:textId="4E208977" w:rsidR="000458A6" w:rsidRDefault="000458A6" w:rsidP="00C42A5F">
      <w:pPr>
        <w:jc w:val="both"/>
        <w:rPr>
          <w:rFonts w:cstheme="minorHAnsi"/>
          <w:lang w:val="en"/>
        </w:rPr>
      </w:pPr>
      <w:r w:rsidRPr="00DA1108">
        <w:rPr>
          <w:rFonts w:cstheme="minorHAnsi"/>
          <w:lang w:val="en"/>
        </w:rPr>
        <w:t xml:space="preserve">The contracting company must include all supporting documents such as a copy of updated </w:t>
      </w:r>
      <w:r w:rsidR="00150643">
        <w:rPr>
          <w:rFonts w:cstheme="minorHAnsi"/>
          <w:lang w:val="en"/>
        </w:rPr>
        <w:t>CVs</w:t>
      </w:r>
      <w:r w:rsidRPr="00DA1108">
        <w:rPr>
          <w:rFonts w:cstheme="minorHAnsi"/>
          <w:lang w:val="en"/>
        </w:rPr>
        <w:t>, work certifications and documents that prove their experience in similar work to the object of this contract.</w:t>
      </w:r>
    </w:p>
    <w:p w14:paraId="362950CC" w14:textId="39F29A3C" w:rsidR="00DC31A2" w:rsidRPr="00DA1108" w:rsidRDefault="00DC31A2" w:rsidP="00C42A5F">
      <w:pPr>
        <w:jc w:val="both"/>
        <w:rPr>
          <w:rFonts w:cstheme="minorHAnsi"/>
          <w:lang w:val="en-US"/>
        </w:rPr>
      </w:pPr>
      <w:r>
        <w:rPr>
          <w:rFonts w:cstheme="minorHAnsi"/>
          <w:lang w:val="en"/>
        </w:rPr>
        <w:t xml:space="preserve">It must be registered with the authorities of the Government of Nepal, legally eligible to operate in </w:t>
      </w:r>
      <w:r w:rsidR="00110561">
        <w:rPr>
          <w:rFonts w:cstheme="minorHAnsi"/>
          <w:lang w:val="en"/>
        </w:rPr>
        <w:t>N</w:t>
      </w:r>
      <w:r>
        <w:rPr>
          <w:rFonts w:cstheme="minorHAnsi"/>
          <w:lang w:val="en"/>
        </w:rPr>
        <w:t xml:space="preserve">epal, and should demonstrate possession of the tax clearance certificate. </w:t>
      </w:r>
    </w:p>
    <w:p w14:paraId="3F6F344A" w14:textId="645C2E4B" w:rsidR="000458A6" w:rsidRDefault="000458A6" w:rsidP="481C3480">
      <w:pPr>
        <w:pStyle w:val="NoSpacing"/>
        <w:rPr>
          <w:lang w:val="en"/>
        </w:rPr>
      </w:pPr>
      <w:r w:rsidRPr="481C3480">
        <w:rPr>
          <w:lang w:val="en"/>
        </w:rPr>
        <w:t>The documentation received will not be returned</w:t>
      </w:r>
      <w:r w:rsidR="0065691A" w:rsidRPr="481C3480">
        <w:rPr>
          <w:lang w:val="en"/>
        </w:rPr>
        <w:t>. W</w:t>
      </w:r>
      <w:r w:rsidRPr="481C3480">
        <w:rPr>
          <w:lang w:val="en"/>
        </w:rPr>
        <w:t xml:space="preserve">ritten inquiries may be made </w:t>
      </w:r>
      <w:r w:rsidR="0065691A" w:rsidRPr="481C3480">
        <w:rPr>
          <w:lang w:val="en"/>
        </w:rPr>
        <w:t xml:space="preserve">and </w:t>
      </w:r>
      <w:r w:rsidRPr="481C3480">
        <w:rPr>
          <w:lang w:val="en"/>
        </w:rPr>
        <w:t xml:space="preserve">should be directed to the following email: </w:t>
      </w:r>
      <w:hyperlink r:id="rId15" w:history="1">
        <w:r w:rsidR="002A3993" w:rsidRPr="481C3480">
          <w:rPr>
            <w:rStyle w:val="Hyperlink"/>
            <w:rFonts w:asciiTheme="minorHAnsi" w:hAnsiTheme="minorHAnsi" w:cstheme="minorBidi"/>
          </w:rPr>
          <w:t>Kishor.Kafle@Heifer.org</w:t>
        </w:r>
      </w:hyperlink>
      <w:r w:rsidR="004944CC" w:rsidRPr="481C3480">
        <w:rPr>
          <w:rStyle w:val="Hyperlink"/>
        </w:rPr>
        <w:t xml:space="preserve"> </w:t>
      </w:r>
      <w:r w:rsidR="004944CC" w:rsidRPr="481C3480">
        <w:rPr>
          <w:lang w:val="en"/>
        </w:rPr>
        <w:t>with copy to</w:t>
      </w:r>
      <w:r w:rsidR="004944CC">
        <w:t xml:space="preserve"> </w:t>
      </w:r>
      <w:hyperlink r:id="rId16" w:history="1">
        <w:r w:rsidR="00DC31A2" w:rsidRPr="00CB378B">
          <w:rPr>
            <w:rStyle w:val="Hyperlink"/>
            <w:rFonts w:asciiTheme="minorHAnsi" w:hAnsiTheme="minorHAnsi" w:cstheme="minorBidi"/>
          </w:rPr>
          <w:t>Procurement-np@heifer.org</w:t>
        </w:r>
      </w:hyperlink>
      <w:r w:rsidR="00AC628F" w:rsidRPr="481C3480">
        <w:rPr>
          <w:lang w:val="en"/>
        </w:rPr>
        <w:t>.</w:t>
      </w:r>
    </w:p>
    <w:p w14:paraId="7BBFC3E5" w14:textId="77777777" w:rsidR="00DC31A2" w:rsidRDefault="00DC31A2" w:rsidP="481C3480">
      <w:pPr>
        <w:pStyle w:val="NoSpacing"/>
        <w:rPr>
          <w:lang w:val="en"/>
        </w:rPr>
      </w:pPr>
    </w:p>
    <w:p w14:paraId="26C4C155" w14:textId="182821CF" w:rsidR="00110561" w:rsidRPr="00110561" w:rsidRDefault="00110561" w:rsidP="00110561">
      <w:pPr>
        <w:pStyle w:val="paragraph"/>
        <w:spacing w:before="0" w:beforeAutospacing="0" w:after="240" w:afterAutospacing="0"/>
        <w:textAlignment w:val="baseline"/>
        <w:rPr>
          <w:rFonts w:ascii="Calibri" w:hAnsi="Calibri" w:cs="Calibri"/>
          <w:color w:val="2F5496" w:themeColor="accent1" w:themeShade="BF"/>
        </w:rPr>
      </w:pPr>
      <w:r w:rsidRPr="00110561">
        <w:rPr>
          <w:rStyle w:val="normaltextrun"/>
          <w:rFonts w:ascii="Calibri" w:hAnsi="Calibri" w:cs="Calibri"/>
          <w:color w:val="2F5496" w:themeColor="accent1" w:themeShade="BF"/>
          <w:lang w:val="en"/>
        </w:rPr>
        <w:lastRenderedPageBreak/>
        <w:t>Limitations</w:t>
      </w:r>
      <w:r w:rsidRPr="00110561">
        <w:rPr>
          <w:rStyle w:val="eop"/>
          <w:rFonts w:ascii="Calibri" w:hAnsi="Calibri" w:cs="Calibri"/>
          <w:color w:val="2F5496" w:themeColor="accent1" w:themeShade="BF"/>
        </w:rPr>
        <w:t> </w:t>
      </w:r>
    </w:p>
    <w:p w14:paraId="27C0F68C" w14:textId="77777777" w:rsidR="00110561" w:rsidRPr="00110561" w:rsidRDefault="00110561" w:rsidP="00435D79">
      <w:pPr>
        <w:pStyle w:val="paragraph"/>
        <w:spacing w:before="0" w:beforeAutospacing="0" w:after="0" w:afterAutospacing="0"/>
        <w:jc w:val="both"/>
        <w:textAlignment w:val="baseline"/>
        <w:rPr>
          <w:rFonts w:ascii="Segoe UI" w:hAnsi="Segoe UI" w:cs="Segoe UI"/>
          <w:color w:val="000000" w:themeColor="text1"/>
          <w:sz w:val="18"/>
          <w:szCs w:val="18"/>
        </w:rPr>
      </w:pPr>
      <w:r w:rsidRPr="00110561">
        <w:rPr>
          <w:rStyle w:val="normaltextrun"/>
          <w:rFonts w:ascii="Calibri" w:hAnsi="Calibri" w:cs="Calibri"/>
          <w:color w:val="000000" w:themeColor="text1"/>
          <w:sz w:val="22"/>
          <w:szCs w:val="22"/>
        </w:rPr>
        <w:t xml:space="preserve">This RFP does not represent a commitment to award a contract, to pay any costs incurred in the preparation of a response to this RFP, or to procure or to contract for services or supplies. Heifer reserves the right to fund any or none of the applications submitted and reserves the right to accept or reject in its entirety and absolute discretion of any proposal received </w:t>
      </w:r>
      <w:proofErr w:type="gramStart"/>
      <w:r w:rsidRPr="00110561">
        <w:rPr>
          <w:rStyle w:val="normaltextrun"/>
          <w:rFonts w:ascii="Calibri" w:hAnsi="Calibri" w:cs="Calibri"/>
          <w:color w:val="000000" w:themeColor="text1"/>
          <w:sz w:val="22"/>
          <w:szCs w:val="22"/>
        </w:rPr>
        <w:t>as a result of</w:t>
      </w:r>
      <w:proofErr w:type="gramEnd"/>
      <w:r w:rsidRPr="00110561">
        <w:rPr>
          <w:rStyle w:val="normaltextrun"/>
          <w:rFonts w:ascii="Calibri" w:hAnsi="Calibri" w:cs="Calibri"/>
          <w:color w:val="000000" w:themeColor="text1"/>
          <w:sz w:val="22"/>
          <w:szCs w:val="22"/>
        </w:rPr>
        <w:t xml:space="preserve"> the RFP. </w:t>
      </w:r>
      <w:r w:rsidRPr="00110561">
        <w:rPr>
          <w:rStyle w:val="eop"/>
          <w:rFonts w:ascii="Calibri" w:hAnsi="Calibri" w:cs="Calibri"/>
          <w:color w:val="000000" w:themeColor="text1"/>
          <w:sz w:val="22"/>
          <w:szCs w:val="22"/>
        </w:rPr>
        <w:t> </w:t>
      </w:r>
    </w:p>
    <w:p w14:paraId="32143977" w14:textId="77777777" w:rsidR="0025481B" w:rsidRPr="00DA1108" w:rsidRDefault="0025481B" w:rsidP="00380A78">
      <w:pPr>
        <w:pStyle w:val="NoSpacing"/>
      </w:pPr>
    </w:p>
    <w:sectPr w:rsidR="0025481B" w:rsidRPr="00DA110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F95F" w14:textId="77777777" w:rsidR="00F44BAF" w:rsidRDefault="00F44BAF" w:rsidP="000458A6">
      <w:pPr>
        <w:spacing w:after="0" w:line="240" w:lineRule="auto"/>
      </w:pPr>
      <w:r>
        <w:separator/>
      </w:r>
    </w:p>
  </w:endnote>
  <w:endnote w:type="continuationSeparator" w:id="0">
    <w:p w14:paraId="6F125300" w14:textId="77777777" w:rsidR="00F44BAF" w:rsidRDefault="00F44BAF" w:rsidP="000458A6">
      <w:pPr>
        <w:spacing w:after="0" w:line="240" w:lineRule="auto"/>
      </w:pPr>
      <w:r>
        <w:continuationSeparator/>
      </w:r>
    </w:p>
  </w:endnote>
  <w:endnote w:type="continuationNotice" w:id="1">
    <w:p w14:paraId="02251982" w14:textId="77777777" w:rsidR="00F44BAF" w:rsidRDefault="00F44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5111"/>
      <w:docPartObj>
        <w:docPartGallery w:val="Page Numbers (Bottom of Page)"/>
        <w:docPartUnique/>
      </w:docPartObj>
    </w:sdtPr>
    <w:sdtEndPr>
      <w:rPr>
        <w:noProof/>
      </w:rPr>
    </w:sdtEndPr>
    <w:sdtContent>
      <w:p w14:paraId="4A00F417" w14:textId="1F6F0057" w:rsidR="00B33557" w:rsidRDefault="00B335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4650E" w14:textId="77777777" w:rsidR="00B33557" w:rsidRDefault="00B3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4E9E6" w14:textId="77777777" w:rsidR="00F44BAF" w:rsidRDefault="00F44BAF" w:rsidP="000458A6">
      <w:pPr>
        <w:spacing w:after="0" w:line="240" w:lineRule="auto"/>
      </w:pPr>
      <w:r>
        <w:separator/>
      </w:r>
    </w:p>
  </w:footnote>
  <w:footnote w:type="continuationSeparator" w:id="0">
    <w:p w14:paraId="13CC671D" w14:textId="77777777" w:rsidR="00F44BAF" w:rsidRDefault="00F44BAF" w:rsidP="000458A6">
      <w:pPr>
        <w:spacing w:after="0" w:line="240" w:lineRule="auto"/>
      </w:pPr>
      <w:r>
        <w:continuationSeparator/>
      </w:r>
    </w:p>
  </w:footnote>
  <w:footnote w:type="continuationNotice" w:id="1">
    <w:p w14:paraId="48403537" w14:textId="77777777" w:rsidR="00F44BAF" w:rsidRDefault="00F44BAF">
      <w:pPr>
        <w:spacing w:after="0" w:line="240" w:lineRule="auto"/>
      </w:pPr>
    </w:p>
  </w:footnote>
  <w:footnote w:id="2">
    <w:p w14:paraId="57E70C83" w14:textId="105544A2" w:rsidR="000458A6" w:rsidRPr="000458A6" w:rsidRDefault="000458A6" w:rsidP="000458A6">
      <w:pPr>
        <w:pStyle w:val="FootnoteText"/>
        <w:rPr>
          <w:lang w:val="en-US"/>
        </w:rPr>
      </w:pPr>
      <w:r>
        <w:rPr>
          <w:rStyle w:val="FootnoteReference"/>
          <w:lang w:val="en"/>
        </w:rPr>
        <w:footnoteRef/>
      </w:r>
      <w:r>
        <w:rPr>
          <w:lang w:val="en"/>
        </w:rPr>
        <w:t xml:space="preserve"> Unless strongly justified, expensive methods such as randomized controlled trials and large surveys are not recommended.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5BA5"/>
    <w:multiLevelType w:val="singleLevel"/>
    <w:tmpl w:val="1C484EAC"/>
    <w:lvl w:ilvl="0">
      <w:start w:val="1"/>
      <w:numFmt w:val="decimal"/>
      <w:pStyle w:val="numberedlist"/>
      <w:lvlText w:val="%1."/>
      <w:lvlJc w:val="left"/>
      <w:pPr>
        <w:ind w:left="360" w:hanging="360"/>
      </w:pPr>
    </w:lvl>
  </w:abstractNum>
  <w:abstractNum w:abstractNumId="1" w15:restartNumberingAfterBreak="0">
    <w:nsid w:val="03184F8B"/>
    <w:multiLevelType w:val="multilevel"/>
    <w:tmpl w:val="A6301F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611F16"/>
    <w:multiLevelType w:val="multilevel"/>
    <w:tmpl w:val="8A1CE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8D7D46"/>
    <w:multiLevelType w:val="hybridMultilevel"/>
    <w:tmpl w:val="6E62FF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DD0C2E"/>
    <w:multiLevelType w:val="multilevel"/>
    <w:tmpl w:val="04D6D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DA91882"/>
    <w:multiLevelType w:val="multilevel"/>
    <w:tmpl w:val="E522E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377632"/>
    <w:multiLevelType w:val="hybridMultilevel"/>
    <w:tmpl w:val="7B084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4635ED"/>
    <w:multiLevelType w:val="hybridMultilevel"/>
    <w:tmpl w:val="66FC3734"/>
    <w:lvl w:ilvl="0" w:tplc="300A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4305709"/>
    <w:multiLevelType w:val="multilevel"/>
    <w:tmpl w:val="5720C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6A3A24"/>
    <w:multiLevelType w:val="multilevel"/>
    <w:tmpl w:val="72C6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918A3"/>
    <w:multiLevelType w:val="multilevel"/>
    <w:tmpl w:val="95C8A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324AD9"/>
    <w:multiLevelType w:val="multilevel"/>
    <w:tmpl w:val="41ACE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661BBD"/>
    <w:multiLevelType w:val="multilevel"/>
    <w:tmpl w:val="CDD284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8110AD8"/>
    <w:multiLevelType w:val="multilevel"/>
    <w:tmpl w:val="4CD85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5D76F16"/>
    <w:multiLevelType w:val="multilevel"/>
    <w:tmpl w:val="2A0A12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B77470"/>
    <w:multiLevelType w:val="hybridMultilevel"/>
    <w:tmpl w:val="8CDA32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2B1AB9B"/>
    <w:multiLevelType w:val="hybridMultilevel"/>
    <w:tmpl w:val="006C9FB0"/>
    <w:lvl w:ilvl="0" w:tplc="BE08E980">
      <w:start w:val="1"/>
      <w:numFmt w:val="bullet"/>
      <w:lvlText w:val=""/>
      <w:lvlJc w:val="left"/>
      <w:pPr>
        <w:ind w:left="720" w:hanging="360"/>
      </w:pPr>
      <w:rPr>
        <w:rFonts w:ascii="Symbol" w:hAnsi="Symbol" w:hint="default"/>
      </w:rPr>
    </w:lvl>
    <w:lvl w:ilvl="1" w:tplc="5C42AC44">
      <w:start w:val="1"/>
      <w:numFmt w:val="bullet"/>
      <w:lvlText w:val="o"/>
      <w:lvlJc w:val="left"/>
      <w:pPr>
        <w:ind w:left="1440" w:hanging="360"/>
      </w:pPr>
      <w:rPr>
        <w:rFonts w:ascii="Courier New" w:hAnsi="Courier New" w:hint="default"/>
      </w:rPr>
    </w:lvl>
    <w:lvl w:ilvl="2" w:tplc="53DA3A84">
      <w:start w:val="1"/>
      <w:numFmt w:val="bullet"/>
      <w:lvlText w:val=""/>
      <w:lvlJc w:val="left"/>
      <w:pPr>
        <w:ind w:left="2160" w:hanging="360"/>
      </w:pPr>
      <w:rPr>
        <w:rFonts w:ascii="Wingdings" w:hAnsi="Wingdings" w:hint="default"/>
      </w:rPr>
    </w:lvl>
    <w:lvl w:ilvl="3" w:tplc="6C904664">
      <w:start w:val="1"/>
      <w:numFmt w:val="bullet"/>
      <w:lvlText w:val=""/>
      <w:lvlJc w:val="left"/>
      <w:pPr>
        <w:ind w:left="2880" w:hanging="360"/>
      </w:pPr>
      <w:rPr>
        <w:rFonts w:ascii="Symbol" w:hAnsi="Symbol" w:hint="default"/>
      </w:rPr>
    </w:lvl>
    <w:lvl w:ilvl="4" w:tplc="B686EA70">
      <w:start w:val="1"/>
      <w:numFmt w:val="bullet"/>
      <w:lvlText w:val="o"/>
      <w:lvlJc w:val="left"/>
      <w:pPr>
        <w:ind w:left="3600" w:hanging="360"/>
      </w:pPr>
      <w:rPr>
        <w:rFonts w:ascii="Courier New" w:hAnsi="Courier New" w:hint="default"/>
      </w:rPr>
    </w:lvl>
    <w:lvl w:ilvl="5" w:tplc="4A285764">
      <w:start w:val="1"/>
      <w:numFmt w:val="bullet"/>
      <w:lvlText w:val=""/>
      <w:lvlJc w:val="left"/>
      <w:pPr>
        <w:ind w:left="4320" w:hanging="360"/>
      </w:pPr>
      <w:rPr>
        <w:rFonts w:ascii="Wingdings" w:hAnsi="Wingdings" w:hint="default"/>
      </w:rPr>
    </w:lvl>
    <w:lvl w:ilvl="6" w:tplc="F0B0162A">
      <w:start w:val="1"/>
      <w:numFmt w:val="bullet"/>
      <w:lvlText w:val=""/>
      <w:lvlJc w:val="left"/>
      <w:pPr>
        <w:ind w:left="5040" w:hanging="360"/>
      </w:pPr>
      <w:rPr>
        <w:rFonts w:ascii="Symbol" w:hAnsi="Symbol" w:hint="default"/>
      </w:rPr>
    </w:lvl>
    <w:lvl w:ilvl="7" w:tplc="CD7CCE0E">
      <w:start w:val="1"/>
      <w:numFmt w:val="bullet"/>
      <w:lvlText w:val="o"/>
      <w:lvlJc w:val="left"/>
      <w:pPr>
        <w:ind w:left="5760" w:hanging="360"/>
      </w:pPr>
      <w:rPr>
        <w:rFonts w:ascii="Courier New" w:hAnsi="Courier New" w:hint="default"/>
      </w:rPr>
    </w:lvl>
    <w:lvl w:ilvl="8" w:tplc="63203808">
      <w:start w:val="1"/>
      <w:numFmt w:val="bullet"/>
      <w:lvlText w:val=""/>
      <w:lvlJc w:val="left"/>
      <w:pPr>
        <w:ind w:left="6480" w:hanging="360"/>
      </w:pPr>
      <w:rPr>
        <w:rFonts w:ascii="Wingdings" w:hAnsi="Wingdings" w:hint="default"/>
      </w:rPr>
    </w:lvl>
  </w:abstractNum>
  <w:abstractNum w:abstractNumId="17" w15:restartNumberingAfterBreak="0">
    <w:nsid w:val="74EC56D3"/>
    <w:multiLevelType w:val="multilevel"/>
    <w:tmpl w:val="AE661050"/>
    <w:lvl w:ilvl="0">
      <w:start w:val="1"/>
      <w:numFmt w:val="decimal"/>
      <w:lvlText w:val="%1."/>
      <w:lvlJc w:val="left"/>
      <w:pPr>
        <w:tabs>
          <w:tab w:val="num" w:pos="885"/>
        </w:tabs>
        <w:ind w:left="885" w:hanging="720"/>
      </w:pPr>
      <w:rPr>
        <w:rFonts w:asciiTheme="minorHAnsi" w:eastAsiaTheme="minorHAnsi" w:hAnsiTheme="minorHAnsi" w:cstheme="minorBidi"/>
      </w:rPr>
    </w:lvl>
    <w:lvl w:ilvl="1">
      <w:start w:val="1"/>
      <w:numFmt w:val="decimal"/>
      <w:lvlText w:val="%2."/>
      <w:lvlJc w:val="left"/>
      <w:pPr>
        <w:tabs>
          <w:tab w:val="num" w:pos="1605"/>
        </w:tabs>
        <w:ind w:left="1605" w:hanging="720"/>
      </w:pPr>
    </w:lvl>
    <w:lvl w:ilvl="2">
      <w:start w:val="1"/>
      <w:numFmt w:val="decimal"/>
      <w:lvlText w:val="%3."/>
      <w:lvlJc w:val="left"/>
      <w:pPr>
        <w:tabs>
          <w:tab w:val="num" w:pos="2325"/>
        </w:tabs>
        <w:ind w:left="2325" w:hanging="720"/>
      </w:pPr>
    </w:lvl>
    <w:lvl w:ilvl="3">
      <w:start w:val="1"/>
      <w:numFmt w:val="decimal"/>
      <w:lvlText w:val="%4."/>
      <w:lvlJc w:val="left"/>
      <w:pPr>
        <w:tabs>
          <w:tab w:val="num" w:pos="3045"/>
        </w:tabs>
        <w:ind w:left="3045" w:hanging="720"/>
      </w:pPr>
    </w:lvl>
    <w:lvl w:ilvl="4">
      <w:start w:val="1"/>
      <w:numFmt w:val="decimal"/>
      <w:lvlText w:val="%5."/>
      <w:lvlJc w:val="left"/>
      <w:pPr>
        <w:tabs>
          <w:tab w:val="num" w:pos="3765"/>
        </w:tabs>
        <w:ind w:left="3765" w:hanging="720"/>
      </w:pPr>
    </w:lvl>
    <w:lvl w:ilvl="5">
      <w:start w:val="1"/>
      <w:numFmt w:val="decimal"/>
      <w:lvlText w:val="%6."/>
      <w:lvlJc w:val="left"/>
      <w:pPr>
        <w:tabs>
          <w:tab w:val="num" w:pos="4485"/>
        </w:tabs>
        <w:ind w:left="4485" w:hanging="720"/>
      </w:pPr>
    </w:lvl>
    <w:lvl w:ilvl="6">
      <w:start w:val="1"/>
      <w:numFmt w:val="decimal"/>
      <w:lvlText w:val="%7."/>
      <w:lvlJc w:val="left"/>
      <w:pPr>
        <w:tabs>
          <w:tab w:val="num" w:pos="5205"/>
        </w:tabs>
        <w:ind w:left="5205" w:hanging="720"/>
      </w:pPr>
    </w:lvl>
    <w:lvl w:ilvl="7">
      <w:start w:val="1"/>
      <w:numFmt w:val="decimal"/>
      <w:lvlText w:val="%8."/>
      <w:lvlJc w:val="left"/>
      <w:pPr>
        <w:tabs>
          <w:tab w:val="num" w:pos="5925"/>
        </w:tabs>
        <w:ind w:left="5925" w:hanging="720"/>
      </w:pPr>
    </w:lvl>
    <w:lvl w:ilvl="8">
      <w:start w:val="1"/>
      <w:numFmt w:val="decimal"/>
      <w:lvlText w:val="%9."/>
      <w:lvlJc w:val="left"/>
      <w:pPr>
        <w:tabs>
          <w:tab w:val="num" w:pos="6645"/>
        </w:tabs>
        <w:ind w:left="6645" w:hanging="720"/>
      </w:pPr>
    </w:lvl>
  </w:abstractNum>
  <w:abstractNum w:abstractNumId="18" w15:restartNumberingAfterBreak="0">
    <w:nsid w:val="75EA6041"/>
    <w:multiLevelType w:val="hybridMultilevel"/>
    <w:tmpl w:val="B1F0E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454662">
    <w:abstractNumId w:val="0"/>
    <w:lvlOverride w:ilvl="0">
      <w:startOverride w:val="1"/>
    </w:lvlOverride>
  </w:num>
  <w:num w:numId="2" w16cid:durableId="2122871756">
    <w:abstractNumId w:val="7"/>
    <w:lvlOverride w:ilvl="0">
      <w:startOverride w:val="1"/>
    </w:lvlOverride>
    <w:lvlOverride w:ilvl="1"/>
    <w:lvlOverride w:ilvl="2"/>
    <w:lvlOverride w:ilvl="3"/>
    <w:lvlOverride w:ilvl="4"/>
    <w:lvlOverride w:ilvl="5"/>
    <w:lvlOverride w:ilvl="6"/>
    <w:lvlOverride w:ilvl="7"/>
    <w:lvlOverride w:ilvl="8"/>
  </w:num>
  <w:num w:numId="3" w16cid:durableId="1534725952">
    <w:abstractNumId w:val="15"/>
  </w:num>
  <w:num w:numId="4" w16cid:durableId="1094861848">
    <w:abstractNumId w:val="3"/>
  </w:num>
  <w:num w:numId="5" w16cid:durableId="112479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77897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699062">
    <w:abstractNumId w:val="10"/>
  </w:num>
  <w:num w:numId="8" w16cid:durableId="952789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500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787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870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7734230">
    <w:abstractNumId w:val="1"/>
  </w:num>
  <w:num w:numId="13" w16cid:durableId="1090932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281759">
    <w:abstractNumId w:val="13"/>
  </w:num>
  <w:num w:numId="15" w16cid:durableId="1837649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185790">
    <w:abstractNumId w:val="11"/>
  </w:num>
  <w:num w:numId="17" w16cid:durableId="174468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435138">
    <w:abstractNumId w:val="8"/>
  </w:num>
  <w:num w:numId="19" w16cid:durableId="428543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5272625">
    <w:abstractNumId w:val="5"/>
  </w:num>
  <w:num w:numId="21" w16cid:durableId="1609462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2781743">
    <w:abstractNumId w:val="4"/>
  </w:num>
  <w:num w:numId="23" w16cid:durableId="744105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5294695">
    <w:abstractNumId w:val="12"/>
  </w:num>
  <w:num w:numId="25" w16cid:durableId="985281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0019748">
    <w:abstractNumId w:val="17"/>
  </w:num>
  <w:num w:numId="27" w16cid:durableId="107089380">
    <w:abstractNumId w:val="6"/>
  </w:num>
  <w:num w:numId="28" w16cid:durableId="537937870">
    <w:abstractNumId w:val="18"/>
  </w:num>
  <w:num w:numId="29" w16cid:durableId="1162548325">
    <w:abstractNumId w:val="9"/>
  </w:num>
  <w:num w:numId="30" w16cid:durableId="1851337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A6"/>
    <w:rsid w:val="00011604"/>
    <w:rsid w:val="000328A1"/>
    <w:rsid w:val="000458A6"/>
    <w:rsid w:val="00054710"/>
    <w:rsid w:val="0007070E"/>
    <w:rsid w:val="0007491A"/>
    <w:rsid w:val="000D5A7C"/>
    <w:rsid w:val="000E1127"/>
    <w:rsid w:val="000F0F9A"/>
    <w:rsid w:val="000F1C8B"/>
    <w:rsid w:val="00110561"/>
    <w:rsid w:val="0012653E"/>
    <w:rsid w:val="00127F35"/>
    <w:rsid w:val="001367FD"/>
    <w:rsid w:val="00147F6C"/>
    <w:rsid w:val="00150643"/>
    <w:rsid w:val="00160482"/>
    <w:rsid w:val="0016168E"/>
    <w:rsid w:val="00166DB4"/>
    <w:rsid w:val="00167233"/>
    <w:rsid w:val="00171D8B"/>
    <w:rsid w:val="0017243D"/>
    <w:rsid w:val="00175964"/>
    <w:rsid w:val="00181B4C"/>
    <w:rsid w:val="00185AF9"/>
    <w:rsid w:val="001A1261"/>
    <w:rsid w:val="001D0C7A"/>
    <w:rsid w:val="001D41E2"/>
    <w:rsid w:val="001D42BF"/>
    <w:rsid w:val="001F4E3A"/>
    <w:rsid w:val="0021347F"/>
    <w:rsid w:val="00221E90"/>
    <w:rsid w:val="0025481B"/>
    <w:rsid w:val="00260D82"/>
    <w:rsid w:val="002860F2"/>
    <w:rsid w:val="002A287F"/>
    <w:rsid w:val="002A3993"/>
    <w:rsid w:val="002A71E6"/>
    <w:rsid w:val="002B7AAA"/>
    <w:rsid w:val="002D5B25"/>
    <w:rsid w:val="002E3633"/>
    <w:rsid w:val="002F71F7"/>
    <w:rsid w:val="002F7282"/>
    <w:rsid w:val="00303C35"/>
    <w:rsid w:val="00311525"/>
    <w:rsid w:val="003122CC"/>
    <w:rsid w:val="0031397A"/>
    <w:rsid w:val="00317A12"/>
    <w:rsid w:val="00324188"/>
    <w:rsid w:val="00327F1D"/>
    <w:rsid w:val="003369AC"/>
    <w:rsid w:val="00360C2D"/>
    <w:rsid w:val="00366C30"/>
    <w:rsid w:val="00366E8D"/>
    <w:rsid w:val="00375BF9"/>
    <w:rsid w:val="00380A78"/>
    <w:rsid w:val="003861BF"/>
    <w:rsid w:val="003D46F5"/>
    <w:rsid w:val="003D4BE3"/>
    <w:rsid w:val="003D4C95"/>
    <w:rsid w:val="003D7321"/>
    <w:rsid w:val="003E2FE3"/>
    <w:rsid w:val="00403FEC"/>
    <w:rsid w:val="00406B0A"/>
    <w:rsid w:val="0041714C"/>
    <w:rsid w:val="0042294A"/>
    <w:rsid w:val="004318BD"/>
    <w:rsid w:val="0043399B"/>
    <w:rsid w:val="00435D79"/>
    <w:rsid w:val="00450FBB"/>
    <w:rsid w:val="004640DA"/>
    <w:rsid w:val="00465AC0"/>
    <w:rsid w:val="00471598"/>
    <w:rsid w:val="004811FD"/>
    <w:rsid w:val="004839CF"/>
    <w:rsid w:val="00484A5C"/>
    <w:rsid w:val="004944CC"/>
    <w:rsid w:val="00495FE8"/>
    <w:rsid w:val="004A2187"/>
    <w:rsid w:val="004E7FEC"/>
    <w:rsid w:val="004F4876"/>
    <w:rsid w:val="00512114"/>
    <w:rsid w:val="005376EF"/>
    <w:rsid w:val="00551011"/>
    <w:rsid w:val="0055144F"/>
    <w:rsid w:val="00555C79"/>
    <w:rsid w:val="00582E33"/>
    <w:rsid w:val="00584FBA"/>
    <w:rsid w:val="00597294"/>
    <w:rsid w:val="005A770E"/>
    <w:rsid w:val="005B1949"/>
    <w:rsid w:val="005C4BA1"/>
    <w:rsid w:val="005C54CD"/>
    <w:rsid w:val="005C5A60"/>
    <w:rsid w:val="005C5FDB"/>
    <w:rsid w:val="005E3EE1"/>
    <w:rsid w:val="005E47D1"/>
    <w:rsid w:val="005F6B25"/>
    <w:rsid w:val="00610538"/>
    <w:rsid w:val="006324EB"/>
    <w:rsid w:val="0065691A"/>
    <w:rsid w:val="0066096D"/>
    <w:rsid w:val="006831C6"/>
    <w:rsid w:val="00690639"/>
    <w:rsid w:val="006C2738"/>
    <w:rsid w:val="006E3C92"/>
    <w:rsid w:val="007006E4"/>
    <w:rsid w:val="007116E6"/>
    <w:rsid w:val="00716870"/>
    <w:rsid w:val="007223B6"/>
    <w:rsid w:val="00734D54"/>
    <w:rsid w:val="00756038"/>
    <w:rsid w:val="00764261"/>
    <w:rsid w:val="00775E16"/>
    <w:rsid w:val="00786B5D"/>
    <w:rsid w:val="007958E7"/>
    <w:rsid w:val="00797E91"/>
    <w:rsid w:val="007A4241"/>
    <w:rsid w:val="007B4502"/>
    <w:rsid w:val="007E2821"/>
    <w:rsid w:val="007F461B"/>
    <w:rsid w:val="007F7AD8"/>
    <w:rsid w:val="008118AB"/>
    <w:rsid w:val="00817F5F"/>
    <w:rsid w:val="0084145E"/>
    <w:rsid w:val="0084434D"/>
    <w:rsid w:val="00854CEC"/>
    <w:rsid w:val="00860926"/>
    <w:rsid w:val="008671E3"/>
    <w:rsid w:val="00882734"/>
    <w:rsid w:val="008963B4"/>
    <w:rsid w:val="008A2280"/>
    <w:rsid w:val="008A31AC"/>
    <w:rsid w:val="008B7DA2"/>
    <w:rsid w:val="008D0425"/>
    <w:rsid w:val="008E7F00"/>
    <w:rsid w:val="00907526"/>
    <w:rsid w:val="009219A9"/>
    <w:rsid w:val="00937204"/>
    <w:rsid w:val="00947946"/>
    <w:rsid w:val="009738AF"/>
    <w:rsid w:val="00982B22"/>
    <w:rsid w:val="009968D4"/>
    <w:rsid w:val="009B78F3"/>
    <w:rsid w:val="009D6A37"/>
    <w:rsid w:val="00A03739"/>
    <w:rsid w:val="00A27FD7"/>
    <w:rsid w:val="00A32038"/>
    <w:rsid w:val="00A430F3"/>
    <w:rsid w:val="00A772BE"/>
    <w:rsid w:val="00A87209"/>
    <w:rsid w:val="00AB073D"/>
    <w:rsid w:val="00AC628F"/>
    <w:rsid w:val="00AE525C"/>
    <w:rsid w:val="00B03DC5"/>
    <w:rsid w:val="00B049DD"/>
    <w:rsid w:val="00B070EE"/>
    <w:rsid w:val="00B30D07"/>
    <w:rsid w:val="00B33557"/>
    <w:rsid w:val="00B5255D"/>
    <w:rsid w:val="00B541AD"/>
    <w:rsid w:val="00B72BEE"/>
    <w:rsid w:val="00B846A5"/>
    <w:rsid w:val="00B937BE"/>
    <w:rsid w:val="00BD690E"/>
    <w:rsid w:val="00BE6383"/>
    <w:rsid w:val="00BF5248"/>
    <w:rsid w:val="00C12F73"/>
    <w:rsid w:val="00C42A5F"/>
    <w:rsid w:val="00C574A5"/>
    <w:rsid w:val="00C73456"/>
    <w:rsid w:val="00C83534"/>
    <w:rsid w:val="00C83BC7"/>
    <w:rsid w:val="00CA7AAB"/>
    <w:rsid w:val="00CC2004"/>
    <w:rsid w:val="00CD066E"/>
    <w:rsid w:val="00CD0DE9"/>
    <w:rsid w:val="00CE672C"/>
    <w:rsid w:val="00CF0DD0"/>
    <w:rsid w:val="00CF439B"/>
    <w:rsid w:val="00CF7D60"/>
    <w:rsid w:val="00D074A4"/>
    <w:rsid w:val="00D15C3C"/>
    <w:rsid w:val="00D1621C"/>
    <w:rsid w:val="00D22FF8"/>
    <w:rsid w:val="00D2727C"/>
    <w:rsid w:val="00D33C95"/>
    <w:rsid w:val="00D4357F"/>
    <w:rsid w:val="00D47160"/>
    <w:rsid w:val="00D5640C"/>
    <w:rsid w:val="00D57775"/>
    <w:rsid w:val="00D8714F"/>
    <w:rsid w:val="00DA1108"/>
    <w:rsid w:val="00DB57C4"/>
    <w:rsid w:val="00DB724A"/>
    <w:rsid w:val="00DC31A2"/>
    <w:rsid w:val="00DD2783"/>
    <w:rsid w:val="00DF64D9"/>
    <w:rsid w:val="00E338F5"/>
    <w:rsid w:val="00E47915"/>
    <w:rsid w:val="00E56B10"/>
    <w:rsid w:val="00E573D4"/>
    <w:rsid w:val="00E646E8"/>
    <w:rsid w:val="00E93AB3"/>
    <w:rsid w:val="00EE1DDB"/>
    <w:rsid w:val="00EF7C9F"/>
    <w:rsid w:val="00F16ECD"/>
    <w:rsid w:val="00F215C5"/>
    <w:rsid w:val="00F22954"/>
    <w:rsid w:val="00F22B72"/>
    <w:rsid w:val="00F44BAF"/>
    <w:rsid w:val="00F50D9B"/>
    <w:rsid w:val="00F76424"/>
    <w:rsid w:val="00F93B33"/>
    <w:rsid w:val="00FA45D6"/>
    <w:rsid w:val="00FC2DB5"/>
    <w:rsid w:val="00FD2AFA"/>
    <w:rsid w:val="00FD6EC6"/>
    <w:rsid w:val="00FE06F3"/>
    <w:rsid w:val="00FF479C"/>
    <w:rsid w:val="0254EC9F"/>
    <w:rsid w:val="0334668B"/>
    <w:rsid w:val="04059DD3"/>
    <w:rsid w:val="040EAED1"/>
    <w:rsid w:val="04B58722"/>
    <w:rsid w:val="05CDC0B2"/>
    <w:rsid w:val="06D2843D"/>
    <w:rsid w:val="0AFB0F18"/>
    <w:rsid w:val="0E36EE8F"/>
    <w:rsid w:val="0EDB5BA6"/>
    <w:rsid w:val="0F39A222"/>
    <w:rsid w:val="100F22BE"/>
    <w:rsid w:val="1132B6BE"/>
    <w:rsid w:val="114B3F88"/>
    <w:rsid w:val="18D2344C"/>
    <w:rsid w:val="19EC2E36"/>
    <w:rsid w:val="19FE9911"/>
    <w:rsid w:val="1A4AC0D0"/>
    <w:rsid w:val="1A811AE6"/>
    <w:rsid w:val="1C205ECE"/>
    <w:rsid w:val="1C868AC5"/>
    <w:rsid w:val="1F564C8C"/>
    <w:rsid w:val="1F703DA9"/>
    <w:rsid w:val="23904896"/>
    <w:rsid w:val="24033FDA"/>
    <w:rsid w:val="247627F2"/>
    <w:rsid w:val="2696C903"/>
    <w:rsid w:val="2AB95DE7"/>
    <w:rsid w:val="2AF67581"/>
    <w:rsid w:val="2B08E152"/>
    <w:rsid w:val="2B396CF8"/>
    <w:rsid w:val="2C9781F0"/>
    <w:rsid w:val="2CFC2516"/>
    <w:rsid w:val="2D542DDD"/>
    <w:rsid w:val="2DC14D30"/>
    <w:rsid w:val="31237E0B"/>
    <w:rsid w:val="336C741E"/>
    <w:rsid w:val="3519ED9D"/>
    <w:rsid w:val="354921FC"/>
    <w:rsid w:val="35D471D0"/>
    <w:rsid w:val="37DF0993"/>
    <w:rsid w:val="390E5390"/>
    <w:rsid w:val="3B9A6880"/>
    <w:rsid w:val="3E17E20A"/>
    <w:rsid w:val="3F25FE30"/>
    <w:rsid w:val="41705168"/>
    <w:rsid w:val="41926A13"/>
    <w:rsid w:val="41EC19D6"/>
    <w:rsid w:val="42836CBE"/>
    <w:rsid w:val="43EA79F1"/>
    <w:rsid w:val="44A323F3"/>
    <w:rsid w:val="454D0EAF"/>
    <w:rsid w:val="481C3480"/>
    <w:rsid w:val="4980DE91"/>
    <w:rsid w:val="49DB245D"/>
    <w:rsid w:val="49EDF068"/>
    <w:rsid w:val="4A8D08D9"/>
    <w:rsid w:val="4C2D0062"/>
    <w:rsid w:val="4C8369CC"/>
    <w:rsid w:val="4E638B07"/>
    <w:rsid w:val="4F3B90B7"/>
    <w:rsid w:val="4F952A09"/>
    <w:rsid w:val="4F9F9028"/>
    <w:rsid w:val="52CB763F"/>
    <w:rsid w:val="55AD2E1F"/>
    <w:rsid w:val="5601EEBC"/>
    <w:rsid w:val="56CABACB"/>
    <w:rsid w:val="56D15F08"/>
    <w:rsid w:val="58550873"/>
    <w:rsid w:val="5A336DA7"/>
    <w:rsid w:val="5BE42775"/>
    <w:rsid w:val="6481340A"/>
    <w:rsid w:val="65A0FB69"/>
    <w:rsid w:val="668F365F"/>
    <w:rsid w:val="6945C037"/>
    <w:rsid w:val="6953C9EB"/>
    <w:rsid w:val="69B7929D"/>
    <w:rsid w:val="69E22819"/>
    <w:rsid w:val="6A8CBE8A"/>
    <w:rsid w:val="709911E1"/>
    <w:rsid w:val="71EABFE2"/>
    <w:rsid w:val="72A0D053"/>
    <w:rsid w:val="7333607D"/>
    <w:rsid w:val="7340BFB7"/>
    <w:rsid w:val="7609CCD7"/>
    <w:rsid w:val="761106CA"/>
    <w:rsid w:val="76A03D3C"/>
    <w:rsid w:val="7B69F8B7"/>
    <w:rsid w:val="7B943263"/>
    <w:rsid w:val="7E627C3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9F432"/>
  <w15:chartTrackingRefBased/>
  <w15:docId w15:val="{825B9B79-25FD-4E00-8904-EBB119C4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A6"/>
    <w:pPr>
      <w:spacing w:line="256" w:lineRule="auto"/>
    </w:pPr>
    <w:rPr>
      <w:lang w:val="en-GB"/>
    </w:rPr>
  </w:style>
  <w:style w:type="paragraph" w:styleId="Heading1">
    <w:name w:val="heading 1"/>
    <w:basedOn w:val="Normal"/>
    <w:next w:val="Normal"/>
    <w:link w:val="Heading1Char"/>
    <w:uiPriority w:val="9"/>
    <w:qFormat/>
    <w:rsid w:val="000458A6"/>
    <w:pPr>
      <w:keepNext/>
      <w:jc w:val="center"/>
      <w:outlineLvl w:val="0"/>
    </w:pPr>
    <w:rPr>
      <w:rFonts w:ascii="Calibri Light" w:eastAsia="Times New Roman" w:hAnsi="Calibri Light" w:cs="Calibri Light"/>
      <w:bCs/>
      <w:color w:val="2F5496" w:themeColor="accent1" w:themeShade="BF"/>
      <w:kern w:val="28"/>
      <w:sz w:val="28"/>
    </w:rPr>
  </w:style>
  <w:style w:type="paragraph" w:styleId="Heading2">
    <w:name w:val="heading 2"/>
    <w:basedOn w:val="Heading3"/>
    <w:next w:val="Normal"/>
    <w:link w:val="Heading2Char"/>
    <w:uiPriority w:val="9"/>
    <w:semiHidden/>
    <w:unhideWhenUsed/>
    <w:qFormat/>
    <w:rsid w:val="000458A6"/>
    <w:pPr>
      <w:keepNext w:val="0"/>
      <w:keepLines w:val="0"/>
      <w:spacing w:before="120" w:after="120" w:line="240" w:lineRule="auto"/>
      <w:ind w:left="851" w:hanging="851"/>
      <w:jc w:val="both"/>
      <w:outlineLvl w:val="1"/>
    </w:pPr>
    <w:rPr>
      <w:rFonts w:ascii="Calibri Light" w:eastAsia="Times New Roman" w:hAnsi="Calibri Light" w:cs="Calibri Light"/>
      <w:b/>
      <w:color w:val="2F5496" w:themeColor="accent1" w:themeShade="BF"/>
    </w:rPr>
  </w:style>
  <w:style w:type="paragraph" w:styleId="Heading3">
    <w:name w:val="heading 3"/>
    <w:basedOn w:val="Normal"/>
    <w:next w:val="Normal"/>
    <w:link w:val="Heading3Char"/>
    <w:uiPriority w:val="9"/>
    <w:semiHidden/>
    <w:unhideWhenUsed/>
    <w:qFormat/>
    <w:rsid w:val="00045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8A6"/>
    <w:rPr>
      <w:rFonts w:ascii="Calibri Light" w:eastAsia="Times New Roman" w:hAnsi="Calibri Light" w:cs="Calibri Light"/>
      <w:bCs/>
      <w:color w:val="2F5496" w:themeColor="accent1" w:themeShade="BF"/>
      <w:kern w:val="28"/>
      <w:sz w:val="28"/>
      <w:lang w:val="en-GB"/>
    </w:rPr>
  </w:style>
  <w:style w:type="character" w:customStyle="1" w:styleId="Heading2Char">
    <w:name w:val="Heading 2 Char"/>
    <w:basedOn w:val="DefaultParagraphFont"/>
    <w:link w:val="Heading2"/>
    <w:uiPriority w:val="9"/>
    <w:semiHidden/>
    <w:rsid w:val="000458A6"/>
    <w:rPr>
      <w:rFonts w:ascii="Calibri Light" w:eastAsia="Times New Roman" w:hAnsi="Calibri Light" w:cs="Calibri Light"/>
      <w:b/>
      <w:color w:val="2F5496" w:themeColor="accent1" w:themeShade="BF"/>
      <w:sz w:val="24"/>
      <w:szCs w:val="24"/>
      <w:lang w:val="en-GB"/>
    </w:rPr>
  </w:style>
  <w:style w:type="character" w:styleId="Hyperlink">
    <w:name w:val="Hyperlink"/>
    <w:basedOn w:val="DefaultParagraphFont"/>
    <w:uiPriority w:val="99"/>
    <w:unhideWhenUsed/>
    <w:qFormat/>
    <w:rsid w:val="000458A6"/>
    <w:rPr>
      <w:rFonts w:ascii="Calibri" w:hAnsi="Calibri" w:cs="Calibri" w:hint="default"/>
      <w:color w:val="0000FF"/>
      <w:sz w:val="22"/>
      <w:u w:val="single"/>
    </w:rPr>
  </w:style>
  <w:style w:type="paragraph" w:styleId="FootnoteText">
    <w:name w:val="footnote text"/>
    <w:basedOn w:val="Normal"/>
    <w:link w:val="FootnoteTextChar"/>
    <w:uiPriority w:val="99"/>
    <w:semiHidden/>
    <w:unhideWhenUsed/>
    <w:rsid w:val="000458A6"/>
    <w:pPr>
      <w:spacing w:before="120" w:after="0" w:line="240" w:lineRule="auto"/>
      <w:ind w:left="113" w:hanging="113"/>
    </w:pPr>
    <w:rPr>
      <w:sz w:val="20"/>
    </w:rPr>
  </w:style>
  <w:style w:type="character" w:customStyle="1" w:styleId="FootnoteTextChar">
    <w:name w:val="Footnote Text Char"/>
    <w:basedOn w:val="DefaultParagraphFont"/>
    <w:link w:val="FootnoteText"/>
    <w:uiPriority w:val="99"/>
    <w:semiHidden/>
    <w:rsid w:val="000458A6"/>
    <w:rPr>
      <w:sz w:val="20"/>
      <w:lang w:val="en-GB"/>
    </w:rPr>
  </w:style>
  <w:style w:type="paragraph" w:styleId="CommentText">
    <w:name w:val="annotation text"/>
    <w:basedOn w:val="Normal"/>
    <w:link w:val="CommentTextChar"/>
    <w:uiPriority w:val="99"/>
    <w:unhideWhenUsed/>
    <w:rsid w:val="000458A6"/>
    <w:pPr>
      <w:spacing w:line="240" w:lineRule="auto"/>
    </w:pPr>
    <w:rPr>
      <w:sz w:val="20"/>
      <w:szCs w:val="20"/>
    </w:rPr>
  </w:style>
  <w:style w:type="character" w:customStyle="1" w:styleId="CommentTextChar">
    <w:name w:val="Comment Text Char"/>
    <w:basedOn w:val="DefaultParagraphFont"/>
    <w:link w:val="CommentText"/>
    <w:uiPriority w:val="99"/>
    <w:rsid w:val="000458A6"/>
    <w:rPr>
      <w:sz w:val="20"/>
      <w:szCs w:val="20"/>
      <w:lang w:val="en-GB"/>
    </w:rPr>
  </w:style>
  <w:style w:type="paragraph" w:styleId="BlockText">
    <w:name w:val="Block Text"/>
    <w:basedOn w:val="Normal"/>
    <w:semiHidden/>
    <w:unhideWhenUsed/>
    <w:rsid w:val="000458A6"/>
    <w:pPr>
      <w:spacing w:after="0" w:line="240" w:lineRule="auto"/>
      <w:ind w:left="-142" w:right="71"/>
      <w:jc w:val="both"/>
    </w:pPr>
    <w:rPr>
      <w:rFonts w:ascii="Arial" w:eastAsia="Times New Roman" w:hAnsi="Arial" w:cs="Times New Roman"/>
      <w:color w:val="008000"/>
      <w:szCs w:val="20"/>
      <w:lang w:eastAsia="es-ES"/>
    </w:rPr>
  </w:style>
  <w:style w:type="paragraph" w:styleId="ListParagraph">
    <w:name w:val="List Paragraph"/>
    <w:basedOn w:val="Normal"/>
    <w:uiPriority w:val="34"/>
    <w:qFormat/>
    <w:rsid w:val="000458A6"/>
    <w:pPr>
      <w:ind w:left="720"/>
      <w:contextualSpacing/>
    </w:pPr>
  </w:style>
  <w:style w:type="paragraph" w:customStyle="1" w:styleId="numberedlist">
    <w:name w:val="numbered list"/>
    <w:basedOn w:val="Normal"/>
    <w:rsid w:val="000458A6"/>
    <w:pPr>
      <w:numPr>
        <w:numId w:val="1"/>
      </w:numPr>
    </w:pPr>
  </w:style>
  <w:style w:type="paragraph" w:customStyle="1" w:styleId="Default">
    <w:name w:val="Default"/>
    <w:rsid w:val="000458A6"/>
    <w:pPr>
      <w:autoSpaceDE w:val="0"/>
      <w:autoSpaceDN w:val="0"/>
      <w:adjustRightInd w:val="0"/>
      <w:spacing w:after="0" w:line="240" w:lineRule="auto"/>
    </w:pPr>
    <w:rPr>
      <w:rFonts w:ascii="Arial" w:hAnsi="Arial" w:cs="Arial"/>
      <w:color w:val="000000"/>
      <w:sz w:val="24"/>
      <w:szCs w:val="24"/>
      <w:lang w:val="es-EC"/>
      <w14:ligatures w14:val="standardContextual"/>
    </w:rPr>
  </w:style>
  <w:style w:type="character" w:styleId="FootnoteReference">
    <w:name w:val="footnote reference"/>
    <w:basedOn w:val="DefaultParagraphFont"/>
    <w:uiPriority w:val="99"/>
    <w:semiHidden/>
    <w:unhideWhenUsed/>
    <w:rsid w:val="000458A6"/>
    <w:rPr>
      <w:vertAlign w:val="superscript"/>
    </w:rPr>
  </w:style>
  <w:style w:type="character" w:styleId="CommentReference">
    <w:name w:val="annotation reference"/>
    <w:basedOn w:val="DefaultParagraphFont"/>
    <w:uiPriority w:val="99"/>
    <w:semiHidden/>
    <w:unhideWhenUsed/>
    <w:rsid w:val="000458A6"/>
    <w:rPr>
      <w:sz w:val="16"/>
      <w:szCs w:val="16"/>
    </w:rPr>
  </w:style>
  <w:style w:type="table" w:styleId="TableGrid">
    <w:name w:val="Table Grid"/>
    <w:basedOn w:val="TableNormal"/>
    <w:uiPriority w:val="39"/>
    <w:rsid w:val="000458A6"/>
    <w:pPr>
      <w:spacing w:after="0" w:line="240" w:lineRule="auto"/>
    </w:pPr>
    <w:rPr>
      <w:kern w:val="2"/>
      <w:lang w:val="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458A6"/>
    <w:rPr>
      <w:rFonts w:asciiTheme="majorHAnsi" w:eastAsiaTheme="majorEastAsia" w:hAnsiTheme="majorHAnsi" w:cstheme="majorBidi"/>
      <w:color w:val="1F3763" w:themeColor="accent1" w:themeShade="7F"/>
      <w:sz w:val="24"/>
      <w:szCs w:val="24"/>
      <w:lang w:val="en-GB"/>
    </w:rPr>
  </w:style>
  <w:style w:type="paragraph" w:styleId="Revision">
    <w:name w:val="Revision"/>
    <w:hidden/>
    <w:uiPriority w:val="99"/>
    <w:semiHidden/>
    <w:rsid w:val="00FD2AFA"/>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E56B10"/>
    <w:rPr>
      <w:b/>
      <w:bCs/>
    </w:rPr>
  </w:style>
  <w:style w:type="character" w:customStyle="1" w:styleId="CommentSubjectChar">
    <w:name w:val="Comment Subject Char"/>
    <w:basedOn w:val="CommentTextChar"/>
    <w:link w:val="CommentSubject"/>
    <w:uiPriority w:val="99"/>
    <w:semiHidden/>
    <w:rsid w:val="00E56B10"/>
    <w:rPr>
      <w:b/>
      <w:bCs/>
      <w:sz w:val="20"/>
      <w:szCs w:val="20"/>
      <w:lang w:val="en-GB"/>
    </w:rPr>
  </w:style>
  <w:style w:type="character" w:styleId="UnresolvedMention">
    <w:name w:val="Unresolved Mention"/>
    <w:basedOn w:val="DefaultParagraphFont"/>
    <w:uiPriority w:val="99"/>
    <w:semiHidden/>
    <w:unhideWhenUsed/>
    <w:rsid w:val="00716870"/>
    <w:rPr>
      <w:color w:val="605E5C"/>
      <w:shd w:val="clear" w:color="auto" w:fill="E1DFDD"/>
    </w:rPr>
  </w:style>
  <w:style w:type="paragraph" w:styleId="Header">
    <w:name w:val="header"/>
    <w:basedOn w:val="Normal"/>
    <w:link w:val="HeaderChar"/>
    <w:uiPriority w:val="99"/>
    <w:unhideWhenUsed/>
    <w:rsid w:val="00054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710"/>
    <w:rPr>
      <w:lang w:val="en-GB"/>
    </w:rPr>
  </w:style>
  <w:style w:type="paragraph" w:styleId="Footer">
    <w:name w:val="footer"/>
    <w:basedOn w:val="Normal"/>
    <w:link w:val="FooterChar"/>
    <w:uiPriority w:val="99"/>
    <w:unhideWhenUsed/>
    <w:rsid w:val="00054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710"/>
    <w:rPr>
      <w:lang w:val="en-GB"/>
    </w:rPr>
  </w:style>
  <w:style w:type="paragraph" w:styleId="NoSpacing">
    <w:name w:val="No Spacing"/>
    <w:uiPriority w:val="1"/>
    <w:qFormat/>
    <w:pPr>
      <w:spacing w:after="0" w:line="240" w:lineRule="auto"/>
    </w:pPr>
  </w:style>
  <w:style w:type="paragraph" w:customStyle="1" w:styleId="paragraph">
    <w:name w:val="paragraph"/>
    <w:basedOn w:val="Normal"/>
    <w:rsid w:val="001105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10561"/>
  </w:style>
  <w:style w:type="character" w:customStyle="1" w:styleId="eop">
    <w:name w:val="eop"/>
    <w:basedOn w:val="DefaultParagraphFont"/>
    <w:rsid w:val="0011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9112">
      <w:bodyDiv w:val="1"/>
      <w:marLeft w:val="0"/>
      <w:marRight w:val="0"/>
      <w:marTop w:val="0"/>
      <w:marBottom w:val="0"/>
      <w:divBdr>
        <w:top w:val="none" w:sz="0" w:space="0" w:color="auto"/>
        <w:left w:val="none" w:sz="0" w:space="0" w:color="auto"/>
        <w:bottom w:val="none" w:sz="0" w:space="0" w:color="auto"/>
        <w:right w:val="none" w:sz="0" w:space="0" w:color="auto"/>
      </w:divBdr>
    </w:div>
    <w:div w:id="227765550">
      <w:bodyDiv w:val="1"/>
      <w:marLeft w:val="0"/>
      <w:marRight w:val="0"/>
      <w:marTop w:val="0"/>
      <w:marBottom w:val="0"/>
      <w:divBdr>
        <w:top w:val="none" w:sz="0" w:space="0" w:color="auto"/>
        <w:left w:val="none" w:sz="0" w:space="0" w:color="auto"/>
        <w:bottom w:val="none" w:sz="0" w:space="0" w:color="auto"/>
        <w:right w:val="none" w:sz="0" w:space="0" w:color="auto"/>
      </w:divBdr>
    </w:div>
    <w:div w:id="1133409232">
      <w:bodyDiv w:val="1"/>
      <w:marLeft w:val="0"/>
      <w:marRight w:val="0"/>
      <w:marTop w:val="0"/>
      <w:marBottom w:val="0"/>
      <w:divBdr>
        <w:top w:val="none" w:sz="0" w:space="0" w:color="auto"/>
        <w:left w:val="none" w:sz="0" w:space="0" w:color="auto"/>
        <w:bottom w:val="none" w:sz="0" w:space="0" w:color="auto"/>
        <w:right w:val="none" w:sz="0" w:space="0" w:color="auto"/>
      </w:divBdr>
      <w:divsChild>
        <w:div w:id="235554948">
          <w:marLeft w:val="0"/>
          <w:marRight w:val="0"/>
          <w:marTop w:val="0"/>
          <w:marBottom w:val="0"/>
          <w:divBdr>
            <w:top w:val="none" w:sz="0" w:space="0" w:color="auto"/>
            <w:left w:val="none" w:sz="0" w:space="0" w:color="auto"/>
            <w:bottom w:val="none" w:sz="0" w:space="0" w:color="auto"/>
            <w:right w:val="none" w:sz="0" w:space="0" w:color="auto"/>
          </w:divBdr>
        </w:div>
        <w:div w:id="273100445">
          <w:marLeft w:val="0"/>
          <w:marRight w:val="0"/>
          <w:marTop w:val="0"/>
          <w:marBottom w:val="0"/>
          <w:divBdr>
            <w:top w:val="none" w:sz="0" w:space="0" w:color="auto"/>
            <w:left w:val="none" w:sz="0" w:space="0" w:color="auto"/>
            <w:bottom w:val="none" w:sz="0" w:space="0" w:color="auto"/>
            <w:right w:val="none" w:sz="0" w:space="0" w:color="auto"/>
          </w:divBdr>
        </w:div>
      </w:divsChild>
    </w:div>
    <w:div w:id="15123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acdonald1@ids.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yele@id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curement-np@heif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shor.kafle@heifer.org" TargetMode="External"/><Relationship Id="rId5" Type="http://schemas.openxmlformats.org/officeDocument/2006/relationships/numbering" Target="numbering.xml"/><Relationship Id="rId15" Type="http://schemas.openxmlformats.org/officeDocument/2006/relationships/hyperlink" Target="mailto:Kishor.Kafle@Heifer.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p@heif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c3a8e-2e44-4b94-a9c7-065b706d7e58" xsi:nil="true"/>
    <lcf76f155ced4ddcb4097134ff3c332f xmlns="8b0bc46f-c9ad-4eb9-9274-8f40604cd4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4097EC88E1414C949B57ACE9F185ED" ma:contentTypeVersion="18" ma:contentTypeDescription="Create a new document." ma:contentTypeScope="" ma:versionID="31f45c50a4ba9f6a141a36192f48edcf">
  <xsd:schema xmlns:xsd="http://www.w3.org/2001/XMLSchema" xmlns:xs="http://www.w3.org/2001/XMLSchema" xmlns:p="http://schemas.microsoft.com/office/2006/metadata/properties" xmlns:ns2="8b0bc46f-c9ad-4eb9-9274-8f40604cd4c8" xmlns:ns3="5c6c3a8e-2e44-4b94-a9c7-065b706d7e58" targetNamespace="http://schemas.microsoft.com/office/2006/metadata/properties" ma:root="true" ma:fieldsID="186402da4bae1ae54bd0a26cb7ff9a8f" ns2:_="" ns3:_="">
    <xsd:import namespace="8b0bc46f-c9ad-4eb9-9274-8f40604cd4c8"/>
    <xsd:import namespace="5c6c3a8e-2e44-4b94-a9c7-065b706d7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bc46f-c9ad-4eb9-9274-8f40604cd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868445-c13b-4dd0-a788-db2198e5b03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c3a8e-2e44-4b94-a9c7-065b706d7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0ea51d-f54b-4d99-8f0f-005049e418f0}" ma:internalName="TaxCatchAll" ma:showField="CatchAllData" ma:web="5c6c3a8e-2e44-4b94-a9c7-065b706d7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7AAD7-0677-48A4-A715-730283AC6BA4}">
  <ds:schemaRefs>
    <ds:schemaRef ds:uri="http://schemas.microsoft.com/office/2006/metadata/properties"/>
    <ds:schemaRef ds:uri="http://schemas.microsoft.com/office/infopath/2007/PartnerControls"/>
    <ds:schemaRef ds:uri="5c6c3a8e-2e44-4b94-a9c7-065b706d7e58"/>
    <ds:schemaRef ds:uri="8b0bc46f-c9ad-4eb9-9274-8f40604cd4c8"/>
  </ds:schemaRefs>
</ds:datastoreItem>
</file>

<file path=customXml/itemProps2.xml><?xml version="1.0" encoding="utf-8"?>
<ds:datastoreItem xmlns:ds="http://schemas.openxmlformats.org/officeDocument/2006/customXml" ds:itemID="{C852ABAF-89ED-4C4F-88B9-E11EF3935EE4}">
  <ds:schemaRefs>
    <ds:schemaRef ds:uri="http://schemas.openxmlformats.org/officeDocument/2006/bibliography"/>
  </ds:schemaRefs>
</ds:datastoreItem>
</file>

<file path=customXml/itemProps3.xml><?xml version="1.0" encoding="utf-8"?>
<ds:datastoreItem xmlns:ds="http://schemas.openxmlformats.org/officeDocument/2006/customXml" ds:itemID="{A500BC56-BBE8-49B0-A451-5F2D4FE0AB02}">
  <ds:schemaRefs>
    <ds:schemaRef ds:uri="http://schemas.microsoft.com/sharepoint/v3/contenttype/forms"/>
  </ds:schemaRefs>
</ds:datastoreItem>
</file>

<file path=customXml/itemProps4.xml><?xml version="1.0" encoding="utf-8"?>
<ds:datastoreItem xmlns:ds="http://schemas.openxmlformats.org/officeDocument/2006/customXml" ds:itemID="{88840508-722A-41E1-AE26-6E00D8B54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bc46f-c9ad-4eb9-9274-8f40604cd4c8"/>
    <ds:schemaRef ds:uri="5c6c3a8e-2e44-4b94-a9c7-065b706d7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78be64a-f775-4a2e-9ec8-5e66e224b88f}" enabled="0" method="" siteId="{e78be64a-f775-4a2e-9ec8-5e66e224b88f}"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3012</Words>
  <Characters>17666</Characters>
  <Application>Microsoft Office Word</Application>
  <DocSecurity>0</DocSecurity>
  <Lines>147</Lines>
  <Paragraphs>41</Paragraphs>
  <ScaleCrop>false</ScaleCrop>
  <Company/>
  <LinksUpToDate>false</LinksUpToDate>
  <CharactersWithSpaces>20637</CharactersWithSpaces>
  <SharedDoc>false</SharedDoc>
  <HLinks>
    <vt:vector size="30" baseType="variant">
      <vt:variant>
        <vt:i4>2818127</vt:i4>
      </vt:variant>
      <vt:variant>
        <vt:i4>12</vt:i4>
      </vt:variant>
      <vt:variant>
        <vt:i4>0</vt:i4>
      </vt:variant>
      <vt:variant>
        <vt:i4>5</vt:i4>
      </vt:variant>
      <vt:variant>
        <vt:lpwstr>mailto:Procurement-np@heifer.org</vt:lpwstr>
      </vt:variant>
      <vt:variant>
        <vt:lpwstr/>
      </vt:variant>
      <vt:variant>
        <vt:i4>983145</vt:i4>
      </vt:variant>
      <vt:variant>
        <vt:i4>9</vt:i4>
      </vt:variant>
      <vt:variant>
        <vt:i4>0</vt:i4>
      </vt:variant>
      <vt:variant>
        <vt:i4>5</vt:i4>
      </vt:variant>
      <vt:variant>
        <vt:lpwstr>mailto:Kishor.Kafle@Heifer.org</vt:lpwstr>
      </vt:variant>
      <vt:variant>
        <vt:lpwstr/>
      </vt:variant>
      <vt:variant>
        <vt:i4>2818127</vt:i4>
      </vt:variant>
      <vt:variant>
        <vt:i4>6</vt:i4>
      </vt:variant>
      <vt:variant>
        <vt:i4>0</vt:i4>
      </vt:variant>
      <vt:variant>
        <vt:i4>5</vt:i4>
      </vt:variant>
      <vt:variant>
        <vt:lpwstr>mailto:procurement-np@heifer.org</vt:lpwstr>
      </vt:variant>
      <vt:variant>
        <vt:lpwstr/>
      </vt:variant>
      <vt:variant>
        <vt:i4>7405575</vt:i4>
      </vt:variant>
      <vt:variant>
        <vt:i4>3</vt:i4>
      </vt:variant>
      <vt:variant>
        <vt:i4>0</vt:i4>
      </vt:variant>
      <vt:variant>
        <vt:i4>5</vt:i4>
      </vt:variant>
      <vt:variant>
        <vt:lpwstr>mailto:K.Macdonald1@ids.ac.uk</vt:lpwstr>
      </vt:variant>
      <vt:variant>
        <vt:lpwstr/>
      </vt:variant>
      <vt:variant>
        <vt:i4>5111917</vt:i4>
      </vt:variant>
      <vt:variant>
        <vt:i4>0</vt:i4>
      </vt:variant>
      <vt:variant>
        <vt:i4>0</vt:i4>
      </vt:variant>
      <vt:variant>
        <vt:i4>5</vt:i4>
      </vt:variant>
      <vt:variant>
        <vt:lpwstr>mailto:S.Ayele@ids.ac.uk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Mowry</dc:creator>
  <cp:keywords/>
  <dc:description/>
  <cp:lastModifiedBy>Rajan Nyaupane</cp:lastModifiedBy>
  <cp:revision>9</cp:revision>
  <cp:lastPrinted>2023-10-30T08:22:00Z</cp:lastPrinted>
  <dcterms:created xsi:type="dcterms:W3CDTF">2024-11-05T03:35:00Z</dcterms:created>
  <dcterms:modified xsi:type="dcterms:W3CDTF">2024-11-05T08:39:00Z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66666bc2813488985612ace4b24cb9f7017c9c5bd73a555160d4214312c1f084</vt:lpwstr>
  </property>
  <property fmtid="{D5CDD505-2E9C-101B-9397-08002B2CF9AE}" pid="3" name="ContentTypeId">
    <vt:lpwstr>0x010100214097EC88E1414C949B57ACE9F185ED</vt:lpwstr>
  </property>
  <property fmtid="{D5CDD505-2E9C-101B-9397-08002B2CF9AE}" pid="4" name="MediaServiceImageTags">
    <vt:lpwstr/>
  </property>
</Properties>
</file>